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8A138" w14:textId="77777777" w:rsidR="00EC6C24" w:rsidRDefault="00EC6C24" w:rsidP="00D8256C">
      <w:pPr>
        <w:shd w:val="clear" w:color="auto" w:fill="FFFFFF"/>
        <w:spacing w:after="0"/>
        <w:ind w:right="-279"/>
        <w:rPr>
          <w:rFonts w:ascii="AvenirNext LT Pro Regular" w:hAnsi="AvenirNext LT Pro Regular" w:cs="Helvetica"/>
          <w:b/>
          <w:bCs/>
          <w:color w:val="333333"/>
          <w:sz w:val="22"/>
          <w:szCs w:val="22"/>
          <w:lang w:eastAsia="en-CA"/>
        </w:rPr>
      </w:pPr>
      <w:bookmarkStart w:id="0" w:name="_GoBack"/>
      <w:bookmarkEnd w:id="0"/>
    </w:p>
    <w:p w14:paraId="3EED8D7A" w14:textId="77777777" w:rsidR="00EC6C24" w:rsidRDefault="00EC6C24" w:rsidP="002C600C">
      <w:pPr>
        <w:shd w:val="clear" w:color="auto" w:fill="FFFFFF"/>
        <w:spacing w:after="0"/>
        <w:rPr>
          <w:rFonts w:ascii="AvenirNext LT Pro Regular" w:hAnsi="AvenirNext LT Pro Regular" w:cs="Helvetica"/>
          <w:b/>
          <w:bCs/>
          <w:color w:val="333333"/>
          <w:sz w:val="22"/>
          <w:szCs w:val="22"/>
          <w:lang w:eastAsia="en-CA"/>
        </w:rPr>
      </w:pPr>
    </w:p>
    <w:p w14:paraId="10F6E67A" w14:textId="762CCAD6" w:rsidR="00A37F2D" w:rsidRPr="00AB07FB" w:rsidRDefault="00A37F2D" w:rsidP="00D8256C">
      <w:pPr>
        <w:shd w:val="clear" w:color="auto" w:fill="FFFFFF"/>
        <w:spacing w:after="0"/>
        <w:rPr>
          <w:rFonts w:ascii="AvenirNext LT Pro Regular" w:hAnsi="AvenirNext LT Pro Regular" w:cs="Helvetica"/>
          <w:color w:val="333333"/>
          <w:sz w:val="22"/>
          <w:szCs w:val="22"/>
          <w:lang w:eastAsia="en-CA"/>
        </w:rPr>
      </w:pPr>
      <w:r w:rsidRPr="00AB07FB">
        <w:rPr>
          <w:rFonts w:ascii="AvenirNext LT Pro Regular" w:hAnsi="AvenirNext LT Pro Regular" w:cs="Helvetica"/>
          <w:b/>
          <w:bCs/>
          <w:color w:val="333333"/>
          <w:sz w:val="22"/>
          <w:szCs w:val="22"/>
          <w:lang w:eastAsia="en-CA"/>
        </w:rPr>
        <w:t xml:space="preserve">REQUEST FOR </w:t>
      </w:r>
      <w:r w:rsidR="00C55052" w:rsidRPr="00AB07FB">
        <w:rPr>
          <w:rFonts w:ascii="AvenirNext LT Pro Regular" w:hAnsi="AvenirNext LT Pro Regular" w:cs="Helvetica"/>
          <w:b/>
          <w:bCs/>
          <w:color w:val="333333"/>
          <w:sz w:val="22"/>
          <w:szCs w:val="22"/>
          <w:lang w:eastAsia="en-CA"/>
        </w:rPr>
        <w:t xml:space="preserve">ARTIST </w:t>
      </w:r>
      <w:r w:rsidRPr="00AB07FB">
        <w:rPr>
          <w:rFonts w:ascii="AvenirNext LT Pro Regular" w:hAnsi="AvenirNext LT Pro Regular" w:cs="Helvetica"/>
          <w:b/>
          <w:bCs/>
          <w:color w:val="333333"/>
          <w:sz w:val="22"/>
          <w:szCs w:val="22"/>
          <w:lang w:eastAsia="en-CA"/>
        </w:rPr>
        <w:t>QUALIFICATIONS</w:t>
      </w:r>
    </w:p>
    <w:p w14:paraId="6AF47FD4" w14:textId="77777777" w:rsidR="00A37F2D" w:rsidRPr="00AB07FB" w:rsidRDefault="00A37F2D" w:rsidP="002C600C">
      <w:pPr>
        <w:shd w:val="clear" w:color="auto" w:fill="FFFFFF"/>
        <w:spacing w:after="0"/>
        <w:rPr>
          <w:rFonts w:ascii="AvenirNext LT Pro Regular" w:hAnsi="AvenirNext LT Pro Regular" w:cs="Helvetica"/>
          <w:color w:val="333333"/>
          <w:sz w:val="22"/>
          <w:szCs w:val="22"/>
          <w:lang w:eastAsia="en-CA"/>
        </w:rPr>
      </w:pPr>
      <w:r w:rsidRPr="00AB07FB">
        <w:rPr>
          <w:rFonts w:ascii="AvenirNext LT Pro Regular" w:hAnsi="AvenirNext LT Pro Regular" w:cs="Helvetica"/>
          <w:b/>
          <w:bCs/>
          <w:color w:val="333333"/>
          <w:sz w:val="22"/>
          <w:szCs w:val="22"/>
          <w:lang w:eastAsia="en-CA"/>
        </w:rPr>
        <w:t>METROLINX PUBLIC ART</w:t>
      </w:r>
      <w:r w:rsidRPr="00AB07FB">
        <w:rPr>
          <w:rFonts w:ascii="AvenirNext LT Pro Regular" w:hAnsi="AvenirNext LT Pro Regular" w:cs="Helvetica"/>
          <w:color w:val="333333"/>
          <w:sz w:val="22"/>
          <w:szCs w:val="22"/>
          <w:lang w:eastAsia="en-CA"/>
        </w:rPr>
        <w:t xml:space="preserve"> </w:t>
      </w:r>
      <w:r w:rsidRPr="00AB07FB">
        <w:rPr>
          <w:rFonts w:ascii="AvenirNext LT Pro Regular" w:hAnsi="AvenirNext LT Pro Regular" w:cs="Helvetica"/>
          <w:b/>
          <w:color w:val="333333"/>
          <w:sz w:val="22"/>
          <w:szCs w:val="22"/>
          <w:lang w:eastAsia="en-CA"/>
        </w:rPr>
        <w:t>OPPORTUNITIES</w:t>
      </w:r>
    </w:p>
    <w:p w14:paraId="40D8D9FB" w14:textId="06051672" w:rsidR="00A37F2D" w:rsidRPr="00AB07FB" w:rsidRDefault="00A37F2D" w:rsidP="002C600C">
      <w:pPr>
        <w:shd w:val="clear" w:color="auto" w:fill="FFFFFF"/>
        <w:spacing w:after="0"/>
        <w:rPr>
          <w:rFonts w:ascii="AvenirNext LT Pro Regular" w:hAnsi="AvenirNext LT Pro Regular" w:cs="Helvetica"/>
          <w:color w:val="333333"/>
          <w:sz w:val="22"/>
          <w:szCs w:val="22"/>
          <w:lang w:eastAsia="en-CA"/>
        </w:rPr>
      </w:pPr>
      <w:r w:rsidRPr="00AB07FB">
        <w:rPr>
          <w:rFonts w:ascii="AvenirNext LT Pro Regular" w:hAnsi="AvenirNext LT Pro Regular" w:cs="Helvetica"/>
          <w:b/>
          <w:bCs/>
          <w:color w:val="333333"/>
          <w:sz w:val="22"/>
          <w:szCs w:val="22"/>
          <w:lang w:eastAsia="en-CA"/>
        </w:rPr>
        <w:t>Closing Date: </w:t>
      </w:r>
      <w:r w:rsidR="00C55052" w:rsidRPr="00AB07FB">
        <w:rPr>
          <w:rFonts w:ascii="AvenirNext LT Pro Regular" w:hAnsi="AvenirNext LT Pro Regular" w:cs="Helvetica"/>
          <w:b/>
          <w:bCs/>
          <w:color w:val="333333"/>
          <w:sz w:val="22"/>
          <w:szCs w:val="22"/>
          <w:lang w:eastAsia="en-CA"/>
        </w:rPr>
        <w:t>May 29</w:t>
      </w:r>
      <w:r w:rsidRPr="00AB07FB">
        <w:rPr>
          <w:rFonts w:ascii="AvenirNext LT Pro Regular" w:hAnsi="AvenirNext LT Pro Regular" w:cs="Helvetica"/>
          <w:b/>
          <w:bCs/>
          <w:color w:val="333333"/>
          <w:sz w:val="22"/>
          <w:szCs w:val="22"/>
          <w:lang w:eastAsia="en-CA"/>
        </w:rPr>
        <w:t>, 2017 9am EST</w:t>
      </w:r>
    </w:p>
    <w:p w14:paraId="5A2F56A9" w14:textId="77777777"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p>
    <w:p w14:paraId="651C817C" w14:textId="2F9E0222" w:rsidR="00AB70D6" w:rsidRPr="00A8545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 xml:space="preserve">Metrolinx invites professional artists to submit their credentials for consideration </w:t>
      </w:r>
      <w:r w:rsidR="007A5AF9" w:rsidRPr="00A8545D">
        <w:rPr>
          <w:rFonts w:ascii="AvenirNext LT Pro Regular" w:hAnsi="AvenirNext LT Pro Regular" w:cs="Helvetica"/>
          <w:color w:val="333333"/>
          <w:sz w:val="21"/>
          <w:szCs w:val="21"/>
          <w:lang w:eastAsia="en-CA"/>
        </w:rPr>
        <w:t>to</w:t>
      </w:r>
      <w:r w:rsidRPr="00A8545D">
        <w:rPr>
          <w:rFonts w:ascii="AvenirNext LT Pro Regular" w:hAnsi="AvenirNext LT Pro Regular" w:cs="Helvetica"/>
          <w:color w:val="333333"/>
          <w:sz w:val="21"/>
          <w:szCs w:val="21"/>
          <w:lang w:eastAsia="en-CA"/>
        </w:rPr>
        <w:t xml:space="preserve"> the first stage of competition </w:t>
      </w:r>
      <w:r w:rsidR="007A5AF9" w:rsidRPr="00A8545D">
        <w:rPr>
          <w:rFonts w:ascii="AvenirNext LT Pro Regular" w:hAnsi="AvenirNext LT Pro Regular" w:cs="Helvetica"/>
          <w:color w:val="333333"/>
          <w:sz w:val="21"/>
          <w:szCs w:val="21"/>
          <w:lang w:eastAsia="en-CA"/>
        </w:rPr>
        <w:t>for</w:t>
      </w:r>
      <w:r w:rsidRPr="00A8545D">
        <w:rPr>
          <w:rFonts w:ascii="AvenirNext LT Pro Regular" w:hAnsi="AvenirNext LT Pro Regular" w:cs="Helvetica"/>
          <w:color w:val="333333"/>
          <w:sz w:val="21"/>
          <w:szCs w:val="21"/>
          <w:lang w:eastAsia="en-CA"/>
        </w:rPr>
        <w:t xml:space="preserve"> </w:t>
      </w:r>
      <w:r w:rsidR="00911A46" w:rsidRPr="00A8545D">
        <w:rPr>
          <w:rFonts w:ascii="AvenirNext LT Pro Regular" w:hAnsi="AvenirNext LT Pro Regular" w:cs="Helvetica"/>
          <w:color w:val="333333"/>
          <w:sz w:val="21"/>
          <w:szCs w:val="21"/>
          <w:lang w:eastAsia="en-CA"/>
        </w:rPr>
        <w:t xml:space="preserve">several </w:t>
      </w:r>
      <w:r w:rsidRPr="00A8545D">
        <w:rPr>
          <w:rFonts w:ascii="AvenirNext LT Pro Regular" w:hAnsi="AvenirNext LT Pro Regular" w:cs="Helvetica"/>
          <w:color w:val="333333"/>
          <w:sz w:val="21"/>
          <w:szCs w:val="21"/>
          <w:lang w:eastAsia="en-CA"/>
        </w:rPr>
        <w:t xml:space="preserve">upcoming integrated </w:t>
      </w:r>
      <w:r w:rsidR="007A5AF9" w:rsidRPr="00A8545D">
        <w:rPr>
          <w:rFonts w:ascii="AvenirNext LT Pro Regular" w:hAnsi="AvenirNext LT Pro Regular" w:cs="Helvetica"/>
          <w:color w:val="333333"/>
          <w:sz w:val="21"/>
          <w:szCs w:val="21"/>
          <w:lang w:eastAsia="en-CA"/>
        </w:rPr>
        <w:t xml:space="preserve">public </w:t>
      </w:r>
      <w:r w:rsidRPr="00A8545D">
        <w:rPr>
          <w:rFonts w:ascii="AvenirNext LT Pro Regular" w:hAnsi="AvenirNext LT Pro Regular" w:cs="Helvetica"/>
          <w:color w:val="333333"/>
          <w:sz w:val="21"/>
          <w:szCs w:val="21"/>
          <w:lang w:eastAsia="en-CA"/>
        </w:rPr>
        <w:t xml:space="preserve">art </w:t>
      </w:r>
      <w:r w:rsidR="00911A46" w:rsidRPr="00A8545D">
        <w:rPr>
          <w:rFonts w:ascii="AvenirNext LT Pro Regular" w:hAnsi="AvenirNext LT Pro Regular" w:cs="Helvetica"/>
          <w:color w:val="333333"/>
          <w:sz w:val="21"/>
          <w:szCs w:val="21"/>
          <w:lang w:eastAsia="en-CA"/>
        </w:rPr>
        <w:t>opportunities</w:t>
      </w:r>
      <w:r w:rsidRPr="00A8545D">
        <w:rPr>
          <w:rFonts w:ascii="AvenirNext LT Pro Regular" w:hAnsi="AvenirNext LT Pro Regular" w:cs="Helvetica"/>
          <w:color w:val="333333"/>
          <w:sz w:val="21"/>
          <w:szCs w:val="21"/>
          <w:lang w:eastAsia="en-CA"/>
        </w:rPr>
        <w:t xml:space="preserve"> in the Greater Toronto and Hamilton Area, Canada.</w:t>
      </w:r>
    </w:p>
    <w:p w14:paraId="11A06810" w14:textId="77777777" w:rsidR="00911A46" w:rsidRPr="00A8545D" w:rsidRDefault="00911A46" w:rsidP="002C600C">
      <w:pPr>
        <w:shd w:val="clear" w:color="auto" w:fill="FFFFFF"/>
        <w:spacing w:after="0"/>
        <w:rPr>
          <w:rFonts w:ascii="AvenirNext LT Pro Regular" w:hAnsi="AvenirNext LT Pro Regular" w:cs="Helvetica"/>
          <w:color w:val="333333"/>
          <w:sz w:val="21"/>
          <w:szCs w:val="21"/>
          <w:lang w:eastAsia="en-CA"/>
        </w:rPr>
      </w:pPr>
    </w:p>
    <w:p w14:paraId="51C4E482" w14:textId="6068B835" w:rsidR="00911A46" w:rsidRPr="00A8545D" w:rsidRDefault="00911A46"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 xml:space="preserve">The first </w:t>
      </w:r>
      <w:r w:rsidR="001B4CAA" w:rsidRPr="00A8545D">
        <w:rPr>
          <w:rFonts w:ascii="AvenirNext LT Pro Regular" w:hAnsi="AvenirNext LT Pro Regular" w:cs="Helvetica"/>
          <w:color w:val="333333"/>
          <w:sz w:val="21"/>
          <w:szCs w:val="21"/>
          <w:lang w:eastAsia="en-CA"/>
        </w:rPr>
        <w:t>opportunity</w:t>
      </w:r>
      <w:r w:rsidRPr="00A8545D">
        <w:rPr>
          <w:rFonts w:ascii="AvenirNext LT Pro Regular" w:hAnsi="AvenirNext LT Pro Regular" w:cs="Helvetica"/>
          <w:color w:val="333333"/>
          <w:sz w:val="21"/>
          <w:szCs w:val="21"/>
          <w:lang w:eastAsia="en-CA"/>
        </w:rPr>
        <w:t xml:space="preserve"> is the Davenport Diamond Grade Separation in Toronto. </w:t>
      </w:r>
      <w:r w:rsidR="0095395A" w:rsidRPr="00A8545D">
        <w:rPr>
          <w:rFonts w:ascii="AvenirNext LT Pro Regular" w:hAnsi="AvenirNext LT Pro Regular" w:cs="Helvetica"/>
          <w:color w:val="333333"/>
          <w:sz w:val="21"/>
          <w:szCs w:val="21"/>
          <w:lang w:eastAsia="en-CA"/>
        </w:rPr>
        <w:t xml:space="preserve">This 1.4km elevated </w:t>
      </w:r>
      <w:r w:rsidR="001B4CAA" w:rsidRPr="00A8545D">
        <w:rPr>
          <w:rFonts w:ascii="AvenirNext LT Pro Regular" w:hAnsi="AvenirNext LT Pro Regular" w:cs="Helvetica"/>
          <w:color w:val="333333"/>
          <w:sz w:val="21"/>
          <w:szCs w:val="21"/>
          <w:lang w:eastAsia="en-CA"/>
        </w:rPr>
        <w:t>guideway</w:t>
      </w:r>
      <w:r w:rsidR="007A5AF9" w:rsidRPr="00A8545D">
        <w:rPr>
          <w:rFonts w:ascii="AvenirNext LT Pro Regular" w:hAnsi="AvenirNext LT Pro Regular" w:cs="Helvetica"/>
          <w:color w:val="333333"/>
          <w:sz w:val="21"/>
          <w:szCs w:val="21"/>
          <w:lang w:eastAsia="en-CA"/>
        </w:rPr>
        <w:t xml:space="preserve"> and green </w:t>
      </w:r>
      <w:r w:rsidR="0095395A" w:rsidRPr="00A8545D">
        <w:rPr>
          <w:rFonts w:ascii="AvenirNext LT Pro Regular" w:hAnsi="AvenirNext LT Pro Regular" w:cs="Helvetica"/>
          <w:color w:val="333333"/>
          <w:sz w:val="21"/>
          <w:szCs w:val="21"/>
          <w:lang w:eastAsia="en-CA"/>
        </w:rPr>
        <w:t xml:space="preserve">corridor in an urban setting will increase community connectivity and create new public spaces including a multi-use trail. The total integrated art budget for this project is </w:t>
      </w:r>
      <w:r w:rsidR="0095395A" w:rsidRPr="00A8545D">
        <w:rPr>
          <w:rFonts w:ascii="AvenirNext LT Pro Regular" w:hAnsi="AvenirNext LT Pro Regular" w:cs="Helvetica"/>
          <w:b/>
          <w:color w:val="333333"/>
          <w:sz w:val="21"/>
          <w:szCs w:val="21"/>
          <w:lang w:eastAsia="en-CA"/>
        </w:rPr>
        <w:t>$4 million</w:t>
      </w:r>
      <w:r w:rsidR="0095395A" w:rsidRPr="00A8545D">
        <w:rPr>
          <w:rFonts w:ascii="AvenirNext LT Pro Regular" w:hAnsi="AvenirNext LT Pro Regular" w:cs="Helvetica"/>
          <w:color w:val="333333"/>
          <w:sz w:val="21"/>
          <w:szCs w:val="21"/>
          <w:lang w:eastAsia="en-CA"/>
        </w:rPr>
        <w:t xml:space="preserve"> </w:t>
      </w:r>
      <w:r w:rsidR="0095395A" w:rsidRPr="00A8545D">
        <w:rPr>
          <w:rFonts w:ascii="AvenirNext LT Pro Regular" w:hAnsi="AvenirNext LT Pro Regular" w:cs="Helvetica"/>
          <w:b/>
          <w:color w:val="333333"/>
          <w:sz w:val="21"/>
          <w:szCs w:val="21"/>
          <w:lang w:eastAsia="en-CA"/>
        </w:rPr>
        <w:t>CAD all-inclusive</w:t>
      </w:r>
      <w:r w:rsidR="0095395A" w:rsidRPr="00A8545D">
        <w:rPr>
          <w:rFonts w:ascii="AvenirNext LT Pro Regular" w:hAnsi="AvenirNext LT Pro Regular" w:cs="Helvetica"/>
          <w:color w:val="333333"/>
          <w:sz w:val="21"/>
          <w:szCs w:val="21"/>
          <w:lang w:eastAsia="en-CA"/>
        </w:rPr>
        <w:t xml:space="preserve">, and will incorporate up to </w:t>
      </w:r>
      <w:r w:rsidR="0058349A" w:rsidRPr="00A8545D">
        <w:rPr>
          <w:rFonts w:ascii="AvenirNext LT Pro Regular" w:hAnsi="AvenirNext LT Pro Regular" w:cs="Helvetica"/>
          <w:color w:val="333333"/>
          <w:sz w:val="21"/>
          <w:szCs w:val="21"/>
          <w:lang w:eastAsia="en-CA"/>
        </w:rPr>
        <w:t>four</w:t>
      </w:r>
      <w:r w:rsidR="0095395A" w:rsidRPr="00A8545D">
        <w:rPr>
          <w:rFonts w:ascii="AvenirNext LT Pro Regular" w:hAnsi="AvenirNext LT Pro Regular" w:cs="Helvetica"/>
          <w:color w:val="333333"/>
          <w:sz w:val="21"/>
          <w:szCs w:val="21"/>
          <w:lang w:eastAsia="en-CA"/>
        </w:rPr>
        <w:t xml:space="preserve"> artwork sites.</w:t>
      </w:r>
    </w:p>
    <w:p w14:paraId="097F3FFF" w14:textId="77777777" w:rsidR="0095395A" w:rsidRPr="00A8545D" w:rsidRDefault="0095395A" w:rsidP="002C600C">
      <w:pPr>
        <w:shd w:val="clear" w:color="auto" w:fill="FFFFFF"/>
        <w:spacing w:after="0"/>
        <w:rPr>
          <w:rFonts w:ascii="AvenirNext LT Pro Regular" w:hAnsi="AvenirNext LT Pro Regular" w:cs="Helvetica"/>
          <w:color w:val="333333"/>
          <w:sz w:val="21"/>
          <w:szCs w:val="21"/>
          <w:lang w:eastAsia="en-CA"/>
        </w:rPr>
      </w:pPr>
    </w:p>
    <w:p w14:paraId="71C6DB45" w14:textId="4EFFAE9A" w:rsidR="0095395A" w:rsidRPr="00A8545D" w:rsidRDefault="0095395A"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 xml:space="preserve">Additional upcoming opportunities include transit station new builds and </w:t>
      </w:r>
      <w:r w:rsidR="00BE59E6">
        <w:rPr>
          <w:rFonts w:ascii="AvenirNext LT Pro Regular" w:hAnsi="AvenirNext LT Pro Regular" w:cs="Helvetica"/>
          <w:color w:val="333333"/>
          <w:sz w:val="21"/>
          <w:szCs w:val="21"/>
          <w:lang w:eastAsia="en-CA"/>
        </w:rPr>
        <w:t>Rapid</w:t>
      </w:r>
      <w:r w:rsidR="005079BA" w:rsidRPr="00A8545D">
        <w:rPr>
          <w:rFonts w:ascii="AvenirNext LT Pro Regular" w:hAnsi="AvenirNext LT Pro Regular" w:cs="Helvetica"/>
          <w:color w:val="333333"/>
          <w:sz w:val="21"/>
          <w:szCs w:val="21"/>
          <w:lang w:eastAsia="en-CA"/>
        </w:rPr>
        <w:t xml:space="preserve"> </w:t>
      </w:r>
      <w:r w:rsidRPr="00A8545D">
        <w:rPr>
          <w:rFonts w:ascii="AvenirNext LT Pro Regular" w:hAnsi="AvenirNext LT Pro Regular" w:cs="Helvetica"/>
          <w:color w:val="333333"/>
          <w:sz w:val="21"/>
          <w:szCs w:val="21"/>
          <w:lang w:eastAsia="en-CA"/>
        </w:rPr>
        <w:t>Transit corridors</w:t>
      </w:r>
      <w:r w:rsidR="00E068A9" w:rsidRPr="00A8545D">
        <w:rPr>
          <w:rFonts w:ascii="AvenirNext LT Pro Regular" w:hAnsi="AvenirNext LT Pro Regular" w:cs="Helvetica"/>
          <w:color w:val="333333"/>
          <w:sz w:val="21"/>
          <w:szCs w:val="21"/>
          <w:lang w:eastAsia="en-CA"/>
        </w:rPr>
        <w:t xml:space="preserve"> in municipalities across the Greater Toronto and Hamilton Area. Artwork budgets for these projects range from </w:t>
      </w:r>
      <w:r w:rsidR="00E068A9" w:rsidRPr="00A8545D">
        <w:rPr>
          <w:rFonts w:ascii="AvenirNext LT Pro Regular" w:hAnsi="AvenirNext LT Pro Regular" w:cs="Helvetica"/>
          <w:b/>
          <w:color w:val="333333"/>
          <w:sz w:val="21"/>
          <w:szCs w:val="21"/>
          <w:lang w:eastAsia="en-CA"/>
        </w:rPr>
        <w:t xml:space="preserve">$250K-$1M </w:t>
      </w:r>
      <w:r w:rsidR="00F26C9D" w:rsidRPr="00A8545D">
        <w:rPr>
          <w:rFonts w:ascii="AvenirNext LT Pro Regular" w:hAnsi="AvenirNext LT Pro Regular" w:cs="Helvetica"/>
          <w:b/>
          <w:color w:val="333333"/>
          <w:sz w:val="21"/>
          <w:szCs w:val="21"/>
          <w:lang w:eastAsia="en-CA"/>
        </w:rPr>
        <w:t xml:space="preserve">CAD </w:t>
      </w:r>
      <w:r w:rsidR="00E068A9" w:rsidRPr="00A8545D">
        <w:rPr>
          <w:rFonts w:ascii="AvenirNext LT Pro Regular" w:hAnsi="AvenirNext LT Pro Regular" w:cs="Helvetica"/>
          <w:b/>
          <w:color w:val="333333"/>
          <w:sz w:val="21"/>
          <w:szCs w:val="21"/>
          <w:lang w:eastAsia="en-CA"/>
        </w:rPr>
        <w:t>each</w:t>
      </w:r>
      <w:r w:rsidR="00E068A9" w:rsidRPr="00A8545D">
        <w:rPr>
          <w:rFonts w:ascii="AvenirNext LT Pro Regular" w:hAnsi="AvenirNext LT Pro Regular" w:cs="Helvetica"/>
          <w:color w:val="333333"/>
          <w:sz w:val="21"/>
          <w:szCs w:val="21"/>
          <w:lang w:eastAsia="en-CA"/>
        </w:rPr>
        <w:t>.</w:t>
      </w:r>
    </w:p>
    <w:p w14:paraId="74D6EAC3" w14:textId="77777777"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p>
    <w:p w14:paraId="73F92F0D" w14:textId="27B5DD0B"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The total integrated art budget includes</w:t>
      </w:r>
      <w:r w:rsidR="005079BA">
        <w:rPr>
          <w:rFonts w:ascii="AvenirNext LT Pro Regular" w:hAnsi="AvenirNext LT Pro Regular" w:cs="Helvetica"/>
          <w:color w:val="333333"/>
          <w:sz w:val="21"/>
          <w:szCs w:val="21"/>
          <w:lang w:eastAsia="en-CA"/>
        </w:rPr>
        <w:t>:</w:t>
      </w:r>
      <w:r w:rsidR="005079BA" w:rsidRPr="00A8545D">
        <w:rPr>
          <w:rFonts w:ascii="AvenirNext LT Pro Regular" w:hAnsi="AvenirNext LT Pro Regular" w:cs="Helvetica"/>
          <w:color w:val="333333"/>
          <w:sz w:val="21"/>
          <w:szCs w:val="21"/>
          <w:lang w:eastAsia="en-CA"/>
        </w:rPr>
        <w:t xml:space="preserve"> </w:t>
      </w:r>
      <w:r w:rsidRPr="00A8545D">
        <w:rPr>
          <w:rFonts w:ascii="AvenirNext LT Pro Regular" w:hAnsi="AvenirNext LT Pro Regular" w:cs="Helvetica"/>
          <w:color w:val="333333"/>
          <w:sz w:val="21"/>
          <w:szCs w:val="21"/>
          <w:lang w:eastAsia="en-CA"/>
        </w:rPr>
        <w:t>artist design fees, engineering</w:t>
      </w:r>
      <w:r w:rsidR="00D027CC" w:rsidRPr="00A8545D">
        <w:rPr>
          <w:rFonts w:ascii="AvenirNext LT Pro Regular" w:hAnsi="AvenirNext LT Pro Regular" w:cs="Helvetica"/>
          <w:color w:val="333333"/>
          <w:sz w:val="21"/>
          <w:szCs w:val="21"/>
          <w:lang w:eastAsia="en-CA"/>
        </w:rPr>
        <w:t xml:space="preserve"> and professional services</w:t>
      </w:r>
      <w:r w:rsidRPr="00A8545D">
        <w:rPr>
          <w:rFonts w:ascii="AvenirNext LT Pro Regular" w:hAnsi="AvenirNext LT Pro Regular" w:cs="Helvetica"/>
          <w:color w:val="333333"/>
          <w:sz w:val="21"/>
          <w:szCs w:val="21"/>
          <w:lang w:eastAsia="en-CA"/>
        </w:rPr>
        <w:t xml:space="preserve">, materials and fabrication, insurance, </w:t>
      </w:r>
      <w:r w:rsidR="00D027CC" w:rsidRPr="00A8545D">
        <w:rPr>
          <w:rFonts w:ascii="AvenirNext LT Pro Regular" w:hAnsi="AvenirNext LT Pro Regular" w:cs="Helvetica"/>
          <w:color w:val="333333"/>
          <w:sz w:val="21"/>
          <w:szCs w:val="21"/>
          <w:lang w:eastAsia="en-CA"/>
        </w:rPr>
        <w:t>transportation</w:t>
      </w:r>
      <w:r w:rsidRPr="00A8545D">
        <w:rPr>
          <w:rFonts w:ascii="AvenirNext LT Pro Regular" w:hAnsi="AvenirNext LT Pro Regular" w:cs="Helvetica"/>
          <w:color w:val="333333"/>
          <w:sz w:val="21"/>
          <w:szCs w:val="21"/>
          <w:lang w:eastAsia="en-CA"/>
        </w:rPr>
        <w:t>, installation and maintenance of artwork.</w:t>
      </w:r>
    </w:p>
    <w:p w14:paraId="398EFB70" w14:textId="77777777"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p>
    <w:p w14:paraId="3D50B8F3" w14:textId="277F5AC1"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 xml:space="preserve">This Request for </w:t>
      </w:r>
      <w:r w:rsidR="00D027CC" w:rsidRPr="00A8545D">
        <w:rPr>
          <w:rFonts w:ascii="AvenirNext LT Pro Regular" w:hAnsi="AvenirNext LT Pro Regular" w:cs="Helvetica"/>
          <w:color w:val="333333"/>
          <w:sz w:val="21"/>
          <w:szCs w:val="21"/>
          <w:lang w:eastAsia="en-CA"/>
        </w:rPr>
        <w:t>Artist Qualifications</w:t>
      </w:r>
      <w:r w:rsidRPr="00A8545D">
        <w:rPr>
          <w:rFonts w:ascii="AvenirNext LT Pro Regular" w:hAnsi="AvenirNext LT Pro Regular" w:cs="Helvetica"/>
          <w:color w:val="333333"/>
          <w:sz w:val="21"/>
          <w:szCs w:val="21"/>
          <w:lang w:eastAsia="en-CA"/>
        </w:rPr>
        <w:t xml:space="preserve"> </w:t>
      </w:r>
      <w:r w:rsidR="001B4CAA" w:rsidRPr="00A8545D">
        <w:rPr>
          <w:rFonts w:ascii="AvenirNext LT Pro Regular" w:hAnsi="AvenirNext LT Pro Regular" w:cs="Helvetica"/>
          <w:color w:val="333333"/>
          <w:sz w:val="21"/>
          <w:szCs w:val="21"/>
          <w:lang w:eastAsia="en-CA"/>
        </w:rPr>
        <w:t>is</w:t>
      </w:r>
      <w:r w:rsidRPr="00A8545D">
        <w:rPr>
          <w:rFonts w:ascii="AvenirNext LT Pro Regular" w:hAnsi="AvenirNext LT Pro Regular" w:cs="Helvetica"/>
          <w:color w:val="333333"/>
          <w:sz w:val="21"/>
          <w:szCs w:val="21"/>
          <w:lang w:eastAsia="en-CA"/>
        </w:rPr>
        <w:t xml:space="preserve"> the first of a two-stage</w:t>
      </w:r>
      <w:r w:rsidR="00771386" w:rsidRPr="00A8545D">
        <w:rPr>
          <w:rFonts w:ascii="AvenirNext LT Pro Regular" w:hAnsi="AvenirNext LT Pro Regular" w:cs="Helvetica"/>
          <w:color w:val="333333"/>
          <w:sz w:val="21"/>
          <w:szCs w:val="21"/>
          <w:lang w:eastAsia="en-CA"/>
        </w:rPr>
        <w:t xml:space="preserve"> competitive</w:t>
      </w:r>
      <w:r w:rsidRPr="00A8545D">
        <w:rPr>
          <w:rFonts w:ascii="AvenirNext LT Pro Regular" w:hAnsi="AvenirNext LT Pro Regular" w:cs="Helvetica"/>
          <w:color w:val="333333"/>
          <w:sz w:val="21"/>
          <w:szCs w:val="21"/>
          <w:lang w:eastAsia="en-CA"/>
        </w:rPr>
        <w:t xml:space="preserve"> process to identify artists to be considered for </w:t>
      </w:r>
      <w:r w:rsidR="00771386" w:rsidRPr="00A8545D">
        <w:rPr>
          <w:rFonts w:ascii="AvenirNext LT Pro Regular" w:hAnsi="AvenirNext LT Pro Regular" w:cs="Helvetica"/>
          <w:color w:val="333333"/>
          <w:sz w:val="21"/>
          <w:szCs w:val="21"/>
          <w:lang w:eastAsia="en-CA"/>
        </w:rPr>
        <w:t>upcoming projects</w:t>
      </w:r>
      <w:r w:rsidRPr="00A8545D">
        <w:rPr>
          <w:rFonts w:ascii="AvenirNext LT Pro Regular" w:hAnsi="AvenirNext LT Pro Regular" w:cs="Helvetica"/>
          <w:color w:val="333333"/>
          <w:sz w:val="21"/>
          <w:szCs w:val="21"/>
          <w:lang w:eastAsia="en-CA"/>
        </w:rPr>
        <w:t>.</w:t>
      </w:r>
    </w:p>
    <w:p w14:paraId="5CD42422" w14:textId="77777777" w:rsidR="002C600C" w:rsidRPr="00A8545D" w:rsidRDefault="002C600C" w:rsidP="002C600C">
      <w:pPr>
        <w:shd w:val="clear" w:color="auto" w:fill="FFFFFF"/>
        <w:spacing w:after="0"/>
        <w:rPr>
          <w:rFonts w:ascii="AvenirNext LT Pro Regular" w:hAnsi="AvenirNext LT Pro Regular" w:cs="Helvetica"/>
          <w:b/>
          <w:bCs/>
          <w:color w:val="333333"/>
          <w:sz w:val="21"/>
          <w:szCs w:val="21"/>
          <w:lang w:eastAsia="en-CA"/>
        </w:rPr>
      </w:pPr>
    </w:p>
    <w:p w14:paraId="68C959BF" w14:textId="77777777"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b/>
          <w:bCs/>
          <w:color w:val="333333"/>
          <w:sz w:val="21"/>
          <w:szCs w:val="21"/>
          <w:lang w:eastAsia="en-CA"/>
        </w:rPr>
        <w:t>Integrated Art Project Rationale:</w:t>
      </w:r>
    </w:p>
    <w:p w14:paraId="0F84DBA4" w14:textId="77777777"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Metrolinx's principles for integrated art are conditioned by a desire to link architectural expression to art in a way that is meaningful for riders, and to provide works that complement and enhance the public's experience. These principles are also informed by underlying values of sustainable design, and the overarching functional imperative for operational performance required by transit facilities.</w:t>
      </w:r>
    </w:p>
    <w:p w14:paraId="76EAE197" w14:textId="77777777" w:rsidR="00B068D8" w:rsidRPr="00A8545D" w:rsidRDefault="00B068D8" w:rsidP="002C600C">
      <w:pPr>
        <w:shd w:val="clear" w:color="auto" w:fill="FFFFFF"/>
        <w:spacing w:after="0"/>
        <w:rPr>
          <w:rFonts w:ascii="AvenirNext LT Pro Regular" w:hAnsi="AvenirNext LT Pro Regular" w:cs="Helvetica"/>
          <w:color w:val="333333"/>
          <w:sz w:val="21"/>
          <w:szCs w:val="21"/>
          <w:lang w:eastAsia="en-CA"/>
        </w:rPr>
      </w:pPr>
    </w:p>
    <w:p w14:paraId="2BDD54D8" w14:textId="3415E384"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 xml:space="preserve">It is anticipated </w:t>
      </w:r>
      <w:r w:rsidR="000A37AC">
        <w:rPr>
          <w:rFonts w:ascii="AvenirNext LT Pro Regular" w:hAnsi="AvenirNext LT Pro Regular" w:cs="Helvetica"/>
          <w:color w:val="333333"/>
          <w:sz w:val="21"/>
          <w:szCs w:val="21"/>
          <w:lang w:eastAsia="en-CA"/>
        </w:rPr>
        <w:t xml:space="preserve">that </w:t>
      </w:r>
      <w:r w:rsidRPr="00A8545D">
        <w:rPr>
          <w:rFonts w:ascii="AvenirNext LT Pro Regular" w:hAnsi="AvenirNext LT Pro Regular" w:cs="Helvetica"/>
          <w:color w:val="333333"/>
          <w:sz w:val="21"/>
          <w:szCs w:val="21"/>
          <w:lang w:eastAsia="en-CA"/>
        </w:rPr>
        <w:t>the future integrated artworks will be repre</w:t>
      </w:r>
      <w:r w:rsidR="0058349A" w:rsidRPr="00A8545D">
        <w:rPr>
          <w:rFonts w:ascii="AvenirNext LT Pro Regular" w:hAnsi="AvenirNext LT Pro Regular" w:cs="Helvetica"/>
          <w:color w:val="333333"/>
          <w:sz w:val="21"/>
          <w:szCs w:val="21"/>
          <w:lang w:eastAsia="en-CA"/>
        </w:rPr>
        <w:t>sentative of the highest calibre</w:t>
      </w:r>
      <w:r w:rsidR="001B4CAA" w:rsidRPr="00A8545D">
        <w:rPr>
          <w:rFonts w:ascii="AvenirNext LT Pro Regular" w:hAnsi="AvenirNext LT Pro Regular" w:cs="Helvetica"/>
          <w:color w:val="333333"/>
          <w:sz w:val="21"/>
          <w:szCs w:val="21"/>
          <w:lang w:eastAsia="en-CA"/>
        </w:rPr>
        <w:t xml:space="preserve"> </w:t>
      </w:r>
      <w:r w:rsidR="000A37AC">
        <w:rPr>
          <w:rFonts w:ascii="AvenirNext LT Pro Regular" w:hAnsi="AvenirNext LT Pro Regular" w:cs="Helvetica"/>
          <w:color w:val="333333"/>
          <w:sz w:val="21"/>
          <w:szCs w:val="21"/>
          <w:lang w:eastAsia="en-CA"/>
        </w:rPr>
        <w:t xml:space="preserve">of </w:t>
      </w:r>
      <w:r w:rsidR="001B4CAA" w:rsidRPr="00A8545D">
        <w:rPr>
          <w:rFonts w:ascii="AvenirNext LT Pro Regular" w:hAnsi="AvenirNext LT Pro Regular" w:cs="Helvetica"/>
          <w:color w:val="333333"/>
          <w:sz w:val="21"/>
          <w:szCs w:val="21"/>
          <w:lang w:eastAsia="en-CA"/>
        </w:rPr>
        <w:t xml:space="preserve">contemporary art </w:t>
      </w:r>
      <w:r w:rsidRPr="00A8545D">
        <w:rPr>
          <w:rFonts w:ascii="AvenirNext LT Pro Regular" w:hAnsi="AvenirNext LT Pro Regular" w:cs="Helvetica"/>
          <w:color w:val="333333"/>
          <w:sz w:val="21"/>
          <w:szCs w:val="21"/>
          <w:lang w:eastAsia="en-CA"/>
        </w:rPr>
        <w:t xml:space="preserve">today. The integrated art to be commissioned </w:t>
      </w:r>
      <w:r w:rsidR="001B4CAA" w:rsidRPr="00A8545D">
        <w:rPr>
          <w:rFonts w:ascii="AvenirNext LT Pro Regular" w:hAnsi="AvenirNext LT Pro Regular" w:cs="Helvetica"/>
          <w:color w:val="333333"/>
          <w:sz w:val="21"/>
          <w:szCs w:val="21"/>
          <w:lang w:eastAsia="en-CA"/>
        </w:rPr>
        <w:t>will</w:t>
      </w:r>
      <w:r w:rsidRPr="00A8545D">
        <w:rPr>
          <w:rFonts w:ascii="AvenirNext LT Pro Regular" w:hAnsi="AvenirNext LT Pro Regular" w:cs="Helvetica"/>
          <w:color w:val="333333"/>
          <w:sz w:val="21"/>
          <w:szCs w:val="21"/>
          <w:lang w:eastAsia="en-CA"/>
        </w:rPr>
        <w:t xml:space="preserve"> be uplifting, impactful and relevant.</w:t>
      </w:r>
    </w:p>
    <w:p w14:paraId="650CA707" w14:textId="77777777" w:rsidR="002C600C" w:rsidRPr="00A8545D" w:rsidRDefault="002C600C" w:rsidP="002C600C">
      <w:pPr>
        <w:shd w:val="clear" w:color="auto" w:fill="FFFFFF"/>
        <w:spacing w:after="0"/>
        <w:rPr>
          <w:rFonts w:ascii="AvenirNext LT Pro Regular" w:hAnsi="AvenirNext LT Pro Regular" w:cs="Helvetica"/>
          <w:b/>
          <w:bCs/>
          <w:color w:val="333333"/>
          <w:sz w:val="21"/>
          <w:szCs w:val="21"/>
          <w:lang w:eastAsia="en-CA"/>
        </w:rPr>
      </w:pPr>
    </w:p>
    <w:p w14:paraId="3170991A" w14:textId="77777777"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b/>
          <w:bCs/>
          <w:color w:val="333333"/>
          <w:sz w:val="21"/>
          <w:szCs w:val="21"/>
          <w:lang w:eastAsia="en-CA"/>
        </w:rPr>
        <w:t>Definition of Integrated Art:</w:t>
      </w:r>
    </w:p>
    <w:p w14:paraId="47AE40F4" w14:textId="32D74DDD" w:rsidR="00A37F2D" w:rsidRPr="00A8545D" w:rsidRDefault="0058349A"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Metrolinx defines integrated a</w:t>
      </w:r>
      <w:r w:rsidR="00A37F2D" w:rsidRPr="00A8545D">
        <w:rPr>
          <w:rFonts w:ascii="AvenirNext LT Pro Regular" w:hAnsi="AvenirNext LT Pro Regular" w:cs="Helvetica"/>
          <w:color w:val="333333"/>
          <w:sz w:val="21"/>
          <w:szCs w:val="21"/>
          <w:lang w:eastAsia="en-CA"/>
        </w:rPr>
        <w:t>rt as any type</w:t>
      </w:r>
      <w:r w:rsidRPr="00A8545D">
        <w:rPr>
          <w:rFonts w:ascii="AvenirNext LT Pro Regular" w:hAnsi="AvenirNext LT Pro Regular" w:cs="Helvetica"/>
          <w:color w:val="333333"/>
          <w:sz w:val="21"/>
          <w:szCs w:val="21"/>
          <w:lang w:eastAsia="en-CA"/>
        </w:rPr>
        <w:t xml:space="preserve"> of integrated physical or</w:t>
      </w:r>
      <w:r w:rsidR="00A37F2D" w:rsidRPr="00A8545D">
        <w:rPr>
          <w:rFonts w:ascii="AvenirNext LT Pro Regular" w:hAnsi="AvenirNext LT Pro Regular" w:cs="Helvetica"/>
          <w:color w:val="333333"/>
          <w:sz w:val="21"/>
          <w:szCs w:val="21"/>
          <w:lang w:eastAsia="en-CA"/>
        </w:rPr>
        <w:t xml:space="preserve"> audiovisual artwork that goes above and beyond the base expression of a building or open space, with the explicit purpose of artistic expression. </w:t>
      </w:r>
    </w:p>
    <w:p w14:paraId="08D2E37E" w14:textId="77777777" w:rsidR="00686F39" w:rsidRPr="00A8545D" w:rsidRDefault="00686F39" w:rsidP="002C600C">
      <w:pPr>
        <w:shd w:val="clear" w:color="auto" w:fill="FFFFFF"/>
        <w:spacing w:after="0"/>
        <w:rPr>
          <w:rFonts w:ascii="AvenirNext LT Pro Regular" w:hAnsi="AvenirNext LT Pro Regular" w:cs="Helvetica"/>
          <w:color w:val="333333"/>
          <w:sz w:val="21"/>
          <w:szCs w:val="21"/>
          <w:lang w:eastAsia="en-CA"/>
        </w:rPr>
      </w:pPr>
    </w:p>
    <w:p w14:paraId="02FEA790" w14:textId="20A4717D"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Integrated Art may take many forms, such as:</w:t>
      </w:r>
    </w:p>
    <w:p w14:paraId="7E6EE765" w14:textId="77777777" w:rsidR="00A37F2D" w:rsidRPr="00A8545D" w:rsidRDefault="00A37F2D" w:rsidP="004F74B9">
      <w:pPr>
        <w:numPr>
          <w:ilvl w:val="0"/>
          <w:numId w:val="3"/>
        </w:numPr>
        <w:shd w:val="clear" w:color="auto" w:fill="FFFFFF"/>
        <w:spacing w:after="0"/>
        <w:ind w:left="284" w:hanging="284"/>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Interior or exterior architectural station elements (including but not limited to special floor, ceiling, wall, architectural detail or lighting treatments);</w:t>
      </w:r>
    </w:p>
    <w:p w14:paraId="7FB014B6" w14:textId="77777777" w:rsidR="00A37F2D" w:rsidRPr="00A8545D" w:rsidRDefault="00A37F2D" w:rsidP="004F74B9">
      <w:pPr>
        <w:numPr>
          <w:ilvl w:val="0"/>
          <w:numId w:val="3"/>
        </w:numPr>
        <w:shd w:val="clear" w:color="auto" w:fill="FFFFFF"/>
        <w:spacing w:after="0"/>
        <w:ind w:left="284" w:hanging="284"/>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Works integrated into the design of sites, buildings and landscapes in publicly accessible and visible areas of a site (including walls, floors and ceilings);</w:t>
      </w:r>
    </w:p>
    <w:p w14:paraId="2117872D" w14:textId="78F2F410" w:rsidR="00A37F2D" w:rsidRPr="00A8545D" w:rsidRDefault="00A37F2D" w:rsidP="004F74B9">
      <w:pPr>
        <w:numPr>
          <w:ilvl w:val="0"/>
          <w:numId w:val="3"/>
        </w:numPr>
        <w:shd w:val="clear" w:color="auto" w:fill="FFFFFF"/>
        <w:spacing w:after="0"/>
        <w:ind w:left="284" w:hanging="284"/>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 xml:space="preserve">Works integrated into infrastructure elements and along rights-of-way (including bridges, retaining walls, noise walls, catenary structures/power </w:t>
      </w:r>
      <w:r w:rsidRPr="00A8545D">
        <w:rPr>
          <w:rFonts w:ascii="AvenirNext LT Pro Regular" w:hAnsi="AvenirNext LT Pro Regular" w:cs="Helvetica"/>
          <w:color w:val="333333"/>
          <w:sz w:val="21"/>
          <w:szCs w:val="21"/>
          <w:lang w:eastAsia="en-CA"/>
        </w:rPr>
        <w:lastRenderedPageBreak/>
        <w:t>poles, billboards, finishes/coverings for mechanical sheds, lighting, landscaping, new or existing screens);</w:t>
      </w:r>
    </w:p>
    <w:p w14:paraId="1EA982F8" w14:textId="77777777" w:rsidR="00A37F2D" w:rsidRPr="00A8545D" w:rsidRDefault="00A37F2D" w:rsidP="004F74B9">
      <w:pPr>
        <w:numPr>
          <w:ilvl w:val="0"/>
          <w:numId w:val="3"/>
        </w:numPr>
        <w:shd w:val="clear" w:color="auto" w:fill="FFFFFF"/>
        <w:spacing w:after="0"/>
        <w:ind w:left="284" w:hanging="284"/>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Video, film or new media works displayed on digital screens or projected on surfaces, including works commissioned or purchased to be installed in new or pre-existing screens.</w:t>
      </w:r>
    </w:p>
    <w:p w14:paraId="681231B8" w14:textId="77777777" w:rsidR="00A37F2D" w:rsidRDefault="00A37F2D" w:rsidP="002C600C">
      <w:pPr>
        <w:shd w:val="clear" w:color="auto" w:fill="FFFFFF"/>
        <w:spacing w:after="0"/>
        <w:rPr>
          <w:rFonts w:ascii="AvenirNext LT Pro Regular" w:hAnsi="AvenirNext LT Pro Regular" w:cs="Helvetica"/>
          <w:b/>
          <w:bCs/>
          <w:color w:val="333333"/>
          <w:sz w:val="21"/>
          <w:szCs w:val="21"/>
          <w:lang w:eastAsia="en-CA"/>
        </w:rPr>
      </w:pPr>
    </w:p>
    <w:p w14:paraId="1F0F2F31" w14:textId="77777777" w:rsidR="00717105" w:rsidRPr="00A8545D" w:rsidRDefault="00717105" w:rsidP="002C600C">
      <w:pPr>
        <w:shd w:val="clear" w:color="auto" w:fill="FFFFFF"/>
        <w:spacing w:after="0"/>
        <w:rPr>
          <w:rFonts w:ascii="AvenirNext LT Pro Regular" w:hAnsi="AvenirNext LT Pro Regular" w:cs="Helvetica"/>
          <w:b/>
          <w:bCs/>
          <w:color w:val="333333"/>
          <w:sz w:val="21"/>
          <w:szCs w:val="21"/>
          <w:lang w:eastAsia="en-CA"/>
        </w:rPr>
      </w:pPr>
    </w:p>
    <w:p w14:paraId="1D0A4094" w14:textId="77777777"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b/>
          <w:bCs/>
          <w:color w:val="333333"/>
          <w:sz w:val="21"/>
          <w:szCs w:val="21"/>
          <w:lang w:eastAsia="en-CA"/>
        </w:rPr>
        <w:t>Selection Process:</w:t>
      </w:r>
    </w:p>
    <w:p w14:paraId="2D5C3459" w14:textId="540E43B2"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Stage 1:</w:t>
      </w:r>
      <w:r w:rsidRPr="00A8545D">
        <w:rPr>
          <w:rFonts w:ascii="AvenirNext LT Pro Regular" w:hAnsi="AvenirNext LT Pro Regular" w:cs="Helvetica"/>
          <w:i/>
          <w:iCs/>
          <w:color w:val="333333"/>
          <w:sz w:val="21"/>
          <w:szCs w:val="21"/>
          <w:lang w:eastAsia="en-CA"/>
        </w:rPr>
        <w:t xml:space="preserve"> Request for </w:t>
      </w:r>
      <w:r w:rsidR="00BE59E6">
        <w:rPr>
          <w:rFonts w:ascii="AvenirNext LT Pro Regular" w:hAnsi="AvenirNext LT Pro Regular" w:cs="Helvetica"/>
          <w:i/>
          <w:iCs/>
          <w:color w:val="333333"/>
          <w:sz w:val="21"/>
          <w:szCs w:val="21"/>
          <w:lang w:eastAsia="en-CA"/>
        </w:rPr>
        <w:t>Artist</w:t>
      </w:r>
      <w:r w:rsidR="00BE59E6" w:rsidRPr="00A8545D">
        <w:rPr>
          <w:rFonts w:ascii="AvenirNext LT Pro Regular" w:hAnsi="AvenirNext LT Pro Regular" w:cs="Helvetica"/>
          <w:i/>
          <w:iCs/>
          <w:color w:val="333333"/>
          <w:sz w:val="21"/>
          <w:szCs w:val="21"/>
          <w:lang w:eastAsia="en-CA"/>
        </w:rPr>
        <w:t xml:space="preserve"> Qualifications</w:t>
      </w:r>
      <w:r w:rsidRPr="00A8545D">
        <w:rPr>
          <w:rFonts w:ascii="AvenirNext LT Pro Regular" w:hAnsi="AvenirNext LT Pro Regular" w:cs="Helvetica"/>
          <w:i/>
          <w:iCs/>
          <w:color w:val="333333"/>
          <w:sz w:val="21"/>
          <w:szCs w:val="21"/>
          <w:lang w:eastAsia="en-CA"/>
        </w:rPr>
        <w:br/>
      </w:r>
      <w:r w:rsidRPr="00A8545D">
        <w:rPr>
          <w:rFonts w:ascii="AvenirNext LT Pro Regular" w:hAnsi="AvenirNext LT Pro Regular" w:cs="Helvetica"/>
          <w:color w:val="333333"/>
          <w:sz w:val="21"/>
          <w:szCs w:val="21"/>
          <w:lang w:eastAsia="en-CA"/>
        </w:rPr>
        <w:t xml:space="preserve">Professional artists are invited to submit their credentials to be reviewed by an independent external </w:t>
      </w:r>
      <w:r w:rsidR="002C600C" w:rsidRPr="00A8545D">
        <w:rPr>
          <w:rFonts w:ascii="AvenirNext LT Pro Regular" w:hAnsi="AvenirNext LT Pro Regular" w:cs="Helvetica"/>
          <w:color w:val="333333"/>
          <w:sz w:val="21"/>
          <w:szCs w:val="21"/>
          <w:lang w:eastAsia="en-CA"/>
        </w:rPr>
        <w:t>panel</w:t>
      </w:r>
      <w:r w:rsidRPr="00A8545D">
        <w:rPr>
          <w:rFonts w:ascii="AvenirNext LT Pro Regular" w:hAnsi="AvenirNext LT Pro Regular" w:cs="Helvetica"/>
          <w:color w:val="333333"/>
          <w:sz w:val="21"/>
          <w:szCs w:val="21"/>
          <w:lang w:eastAsia="en-CA"/>
        </w:rPr>
        <w:t xml:space="preserve"> of senior art and design professionals, appointed by Metrolinx. The </w:t>
      </w:r>
      <w:r w:rsidR="002C600C" w:rsidRPr="00A8545D">
        <w:rPr>
          <w:rFonts w:ascii="AvenirNext LT Pro Regular" w:hAnsi="AvenirNext LT Pro Regular" w:cs="Helvetica"/>
          <w:color w:val="333333"/>
          <w:sz w:val="21"/>
          <w:szCs w:val="21"/>
          <w:lang w:eastAsia="en-CA"/>
        </w:rPr>
        <w:t>panel</w:t>
      </w:r>
      <w:r w:rsidRPr="00A8545D">
        <w:rPr>
          <w:rFonts w:ascii="AvenirNext LT Pro Regular" w:hAnsi="AvenirNext LT Pro Regular" w:cs="Helvetica"/>
          <w:color w:val="333333"/>
          <w:sz w:val="21"/>
          <w:szCs w:val="21"/>
          <w:lang w:eastAsia="en-CA"/>
        </w:rPr>
        <w:t xml:space="preserve"> will reco</w:t>
      </w:r>
      <w:r w:rsidR="002C600C" w:rsidRPr="00A8545D">
        <w:rPr>
          <w:rFonts w:ascii="AvenirNext LT Pro Regular" w:hAnsi="AvenirNext LT Pro Regular" w:cs="Helvetica"/>
          <w:color w:val="333333"/>
          <w:sz w:val="21"/>
          <w:szCs w:val="21"/>
          <w:lang w:eastAsia="en-CA"/>
        </w:rPr>
        <w:t xml:space="preserve">mmend a shortlist of candidates </w:t>
      </w:r>
      <w:r w:rsidR="003E7FD9">
        <w:rPr>
          <w:rFonts w:ascii="AvenirNext LT Pro Regular" w:hAnsi="AvenirNext LT Pro Regular" w:cs="Helvetica"/>
          <w:color w:val="333333"/>
          <w:sz w:val="21"/>
          <w:szCs w:val="21"/>
          <w:lang w:eastAsia="en-CA"/>
        </w:rPr>
        <w:t>from</w:t>
      </w:r>
      <w:r w:rsidRPr="00A8545D">
        <w:rPr>
          <w:rFonts w:ascii="AvenirNext LT Pro Regular" w:hAnsi="AvenirNext LT Pro Regular" w:cs="Helvetica"/>
          <w:color w:val="333333"/>
          <w:sz w:val="21"/>
          <w:szCs w:val="21"/>
          <w:lang w:eastAsia="en-CA"/>
        </w:rPr>
        <w:t xml:space="preserve"> the submissions received from this RFQ.</w:t>
      </w:r>
    </w:p>
    <w:p w14:paraId="45511838" w14:textId="77777777" w:rsidR="00B068D8" w:rsidRPr="00A8545D" w:rsidRDefault="00B068D8" w:rsidP="002C600C">
      <w:pPr>
        <w:shd w:val="clear" w:color="auto" w:fill="FFFFFF"/>
        <w:spacing w:after="0"/>
        <w:rPr>
          <w:rFonts w:ascii="AvenirNext LT Pro Regular" w:hAnsi="AvenirNext LT Pro Regular" w:cs="Helvetica"/>
          <w:color w:val="333333"/>
          <w:sz w:val="21"/>
          <w:szCs w:val="21"/>
          <w:lang w:eastAsia="en-CA"/>
        </w:rPr>
      </w:pPr>
    </w:p>
    <w:p w14:paraId="531AE6AC" w14:textId="49DC37D6"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Stage 2: </w:t>
      </w:r>
      <w:r w:rsidRPr="00A8545D">
        <w:rPr>
          <w:rFonts w:ascii="AvenirNext LT Pro Regular" w:hAnsi="AvenirNext LT Pro Regular" w:cs="Helvetica"/>
          <w:i/>
          <w:iCs/>
          <w:color w:val="333333"/>
          <w:sz w:val="21"/>
          <w:szCs w:val="21"/>
          <w:lang w:eastAsia="en-CA"/>
        </w:rPr>
        <w:t xml:space="preserve">Request for </w:t>
      </w:r>
      <w:r w:rsidR="00D1478B">
        <w:rPr>
          <w:rFonts w:ascii="AvenirNext LT Pro Regular" w:hAnsi="AvenirNext LT Pro Regular" w:cs="Helvetica"/>
          <w:i/>
          <w:iCs/>
          <w:color w:val="333333"/>
          <w:sz w:val="21"/>
          <w:szCs w:val="21"/>
          <w:lang w:eastAsia="en-CA"/>
        </w:rPr>
        <w:t xml:space="preserve">Artwork Concept </w:t>
      </w:r>
      <w:r w:rsidRPr="00A8545D">
        <w:rPr>
          <w:rFonts w:ascii="AvenirNext LT Pro Regular" w:hAnsi="AvenirNext LT Pro Regular" w:cs="Helvetica"/>
          <w:i/>
          <w:iCs/>
          <w:color w:val="333333"/>
          <w:sz w:val="21"/>
          <w:szCs w:val="21"/>
          <w:lang w:eastAsia="en-CA"/>
        </w:rPr>
        <w:t>Proposals</w:t>
      </w:r>
      <w:r w:rsidRPr="00A8545D">
        <w:rPr>
          <w:rFonts w:ascii="AvenirNext LT Pro Regular" w:hAnsi="AvenirNext LT Pro Regular" w:cs="Helvetica"/>
          <w:i/>
          <w:iCs/>
          <w:color w:val="333333"/>
          <w:sz w:val="21"/>
          <w:szCs w:val="21"/>
          <w:lang w:eastAsia="en-CA"/>
        </w:rPr>
        <w:br/>
      </w:r>
      <w:r w:rsidRPr="00A8545D">
        <w:rPr>
          <w:rFonts w:ascii="AvenirNext LT Pro Regular" w:hAnsi="AvenirNext LT Pro Regular" w:cs="Helvetica"/>
          <w:color w:val="333333"/>
          <w:sz w:val="21"/>
          <w:szCs w:val="21"/>
          <w:lang w:eastAsia="en-CA"/>
        </w:rPr>
        <w:t xml:space="preserve">Artists who have been shortlisted will be invited to submit a detailed concept </w:t>
      </w:r>
      <w:r w:rsidR="00D1478B">
        <w:rPr>
          <w:rFonts w:ascii="AvenirNext LT Pro Regular" w:hAnsi="AvenirNext LT Pro Regular" w:cs="Helvetica"/>
          <w:color w:val="333333"/>
          <w:sz w:val="21"/>
          <w:szCs w:val="21"/>
          <w:lang w:eastAsia="en-CA"/>
        </w:rPr>
        <w:t xml:space="preserve">design </w:t>
      </w:r>
      <w:r w:rsidRPr="00A8545D">
        <w:rPr>
          <w:rFonts w:ascii="AvenirNext LT Pro Regular" w:hAnsi="AvenirNext LT Pro Regular" w:cs="Helvetica"/>
          <w:color w:val="333333"/>
          <w:sz w:val="21"/>
          <w:szCs w:val="21"/>
          <w:lang w:eastAsia="en-CA"/>
        </w:rPr>
        <w:t xml:space="preserve">proposal. Shortlisted artists will be paid </w:t>
      </w:r>
      <w:r w:rsidR="00A8545D" w:rsidRPr="00A8545D">
        <w:rPr>
          <w:rFonts w:ascii="AvenirNext LT Pro Regular" w:hAnsi="AvenirNext LT Pro Regular" w:cs="Helvetica"/>
          <w:color w:val="333333"/>
          <w:sz w:val="21"/>
          <w:szCs w:val="21"/>
          <w:lang w:eastAsia="en-CA"/>
        </w:rPr>
        <w:t>an honourarium</w:t>
      </w:r>
      <w:r w:rsidRPr="00A8545D">
        <w:rPr>
          <w:rFonts w:ascii="AvenirNext LT Pro Regular" w:hAnsi="AvenirNext LT Pro Regular" w:cs="Helvetica"/>
          <w:color w:val="333333"/>
          <w:sz w:val="21"/>
          <w:szCs w:val="21"/>
          <w:lang w:eastAsia="en-CA"/>
        </w:rPr>
        <w:t xml:space="preserve"> for preparation of their concept </w:t>
      </w:r>
      <w:r w:rsidR="00D1478B">
        <w:rPr>
          <w:rFonts w:ascii="AvenirNext LT Pro Regular" w:hAnsi="AvenirNext LT Pro Regular" w:cs="Helvetica"/>
          <w:color w:val="333333"/>
          <w:sz w:val="21"/>
          <w:szCs w:val="21"/>
          <w:lang w:eastAsia="en-CA"/>
        </w:rPr>
        <w:t>design proposal</w:t>
      </w:r>
      <w:r w:rsidRPr="00A8545D">
        <w:rPr>
          <w:rFonts w:ascii="AvenirNext LT Pro Regular" w:hAnsi="AvenirNext LT Pro Regular" w:cs="Helvetica"/>
          <w:color w:val="333333"/>
          <w:sz w:val="21"/>
          <w:szCs w:val="21"/>
          <w:lang w:eastAsia="en-CA"/>
        </w:rPr>
        <w:t xml:space="preserve">. </w:t>
      </w:r>
      <w:r w:rsidR="002C600C" w:rsidRPr="00A8545D">
        <w:rPr>
          <w:rFonts w:ascii="AvenirNext LT Pro Regular" w:hAnsi="AvenirNext LT Pro Regular" w:cs="Helvetica"/>
          <w:color w:val="333333"/>
          <w:sz w:val="21"/>
          <w:szCs w:val="21"/>
          <w:lang w:eastAsia="en-CA"/>
        </w:rPr>
        <w:t>C</w:t>
      </w:r>
      <w:r w:rsidRPr="00A8545D">
        <w:rPr>
          <w:rFonts w:ascii="AvenirNext LT Pro Regular" w:hAnsi="AvenirNext LT Pro Regular" w:cs="Helvetica"/>
          <w:color w:val="333333"/>
          <w:sz w:val="21"/>
          <w:szCs w:val="21"/>
          <w:lang w:eastAsia="en-CA"/>
        </w:rPr>
        <w:t>oncept</w:t>
      </w:r>
      <w:r w:rsidR="00D1478B">
        <w:rPr>
          <w:rFonts w:ascii="AvenirNext LT Pro Regular" w:hAnsi="AvenirNext LT Pro Regular" w:cs="Helvetica"/>
          <w:color w:val="333333"/>
          <w:sz w:val="21"/>
          <w:szCs w:val="21"/>
          <w:lang w:eastAsia="en-CA"/>
        </w:rPr>
        <w:t xml:space="preserve"> design</w:t>
      </w:r>
      <w:r w:rsidRPr="00A8545D">
        <w:rPr>
          <w:rFonts w:ascii="AvenirNext LT Pro Regular" w:hAnsi="AvenirNext LT Pro Regular" w:cs="Helvetica"/>
          <w:color w:val="333333"/>
          <w:sz w:val="21"/>
          <w:szCs w:val="21"/>
          <w:lang w:eastAsia="en-CA"/>
        </w:rPr>
        <w:t xml:space="preserve">s </w:t>
      </w:r>
      <w:r w:rsidR="002C600C" w:rsidRPr="00A8545D">
        <w:rPr>
          <w:rFonts w:ascii="AvenirNext LT Pro Regular" w:hAnsi="AvenirNext LT Pro Regular" w:cs="Helvetica"/>
          <w:color w:val="333333"/>
          <w:sz w:val="21"/>
          <w:szCs w:val="21"/>
          <w:lang w:eastAsia="en-CA"/>
        </w:rPr>
        <w:t>will be reviewed by an external panel</w:t>
      </w:r>
      <w:r w:rsidRPr="00A8545D">
        <w:rPr>
          <w:rFonts w:ascii="AvenirNext LT Pro Regular" w:hAnsi="AvenirNext LT Pro Regular" w:cs="Helvetica"/>
          <w:color w:val="333333"/>
          <w:sz w:val="21"/>
          <w:szCs w:val="21"/>
          <w:lang w:eastAsia="en-CA"/>
        </w:rPr>
        <w:t xml:space="preserve">, </w:t>
      </w:r>
      <w:r w:rsidR="00BE59E6" w:rsidRPr="00A8545D">
        <w:rPr>
          <w:rFonts w:ascii="AvenirNext LT Pro Regular" w:hAnsi="AvenirNext LT Pro Regular" w:cs="Helvetica"/>
          <w:color w:val="333333"/>
          <w:sz w:val="21"/>
          <w:szCs w:val="21"/>
          <w:lang w:eastAsia="en-CA"/>
        </w:rPr>
        <w:t>which</w:t>
      </w:r>
      <w:r w:rsidRPr="00A8545D">
        <w:rPr>
          <w:rFonts w:ascii="AvenirNext LT Pro Regular" w:hAnsi="AvenirNext LT Pro Regular" w:cs="Helvetica"/>
          <w:color w:val="333333"/>
          <w:sz w:val="21"/>
          <w:szCs w:val="21"/>
          <w:lang w:eastAsia="en-CA"/>
        </w:rPr>
        <w:t xml:space="preserve"> will make recommendations for award of the commission(s). Final approval of artists and artworks is by Metrolinx.</w:t>
      </w:r>
    </w:p>
    <w:p w14:paraId="4A103584" w14:textId="77777777" w:rsidR="00A37F2D" w:rsidRPr="00A8545D" w:rsidRDefault="00A37F2D" w:rsidP="002C600C">
      <w:pPr>
        <w:shd w:val="clear" w:color="auto" w:fill="FFFFFF"/>
        <w:spacing w:after="0"/>
        <w:rPr>
          <w:rFonts w:ascii="AvenirNext LT Pro Regular" w:hAnsi="AvenirNext LT Pro Regular" w:cs="Helvetica"/>
          <w:b/>
          <w:bCs/>
          <w:color w:val="333333"/>
          <w:sz w:val="21"/>
          <w:szCs w:val="21"/>
          <w:lang w:eastAsia="en-CA"/>
        </w:rPr>
      </w:pPr>
    </w:p>
    <w:p w14:paraId="6AE1EB68" w14:textId="2056EC5A" w:rsidR="00A37F2D" w:rsidRPr="00A8545D" w:rsidRDefault="00A60BD2" w:rsidP="002C600C">
      <w:pPr>
        <w:shd w:val="clear" w:color="auto" w:fill="FFFFFF"/>
        <w:spacing w:after="0"/>
        <w:rPr>
          <w:rFonts w:ascii="AvenirNext LT Pro Regular" w:hAnsi="AvenirNext LT Pro Regular" w:cs="Helvetica"/>
          <w:color w:val="333333"/>
          <w:sz w:val="21"/>
          <w:szCs w:val="21"/>
          <w:lang w:eastAsia="en-CA"/>
        </w:rPr>
      </w:pPr>
      <w:r>
        <w:rPr>
          <w:rFonts w:ascii="AvenirNext LT Pro Regular" w:hAnsi="AvenirNext LT Pro Regular" w:cs="Helvetica"/>
          <w:b/>
          <w:bCs/>
          <w:color w:val="333333"/>
          <w:sz w:val="21"/>
          <w:szCs w:val="21"/>
          <w:lang w:eastAsia="en-CA"/>
        </w:rPr>
        <w:t>Skills and Experience Requirements</w:t>
      </w:r>
      <w:r w:rsidR="00A37F2D" w:rsidRPr="00A8545D">
        <w:rPr>
          <w:rFonts w:ascii="AvenirNext LT Pro Regular" w:hAnsi="AvenirNext LT Pro Regular" w:cs="Helvetica"/>
          <w:b/>
          <w:bCs/>
          <w:color w:val="333333"/>
          <w:sz w:val="21"/>
          <w:szCs w:val="21"/>
          <w:lang w:eastAsia="en-CA"/>
        </w:rPr>
        <w:t>:</w:t>
      </w:r>
    </w:p>
    <w:p w14:paraId="7810E88B" w14:textId="41B609D8" w:rsidR="00A37F2D" w:rsidRPr="00A8545D" w:rsidRDefault="00D1478B" w:rsidP="002C600C">
      <w:pPr>
        <w:shd w:val="clear" w:color="auto" w:fill="FFFFFF"/>
        <w:spacing w:after="0"/>
        <w:rPr>
          <w:rFonts w:ascii="AvenirNext LT Pro Regular" w:hAnsi="AvenirNext LT Pro Regular" w:cs="Helvetica"/>
          <w:color w:val="333333"/>
          <w:sz w:val="21"/>
          <w:szCs w:val="21"/>
          <w:lang w:eastAsia="en-CA"/>
        </w:rPr>
      </w:pPr>
      <w:r>
        <w:rPr>
          <w:rFonts w:ascii="AvenirNext LT Pro Regular" w:hAnsi="AvenirNext LT Pro Regular" w:cs="Helvetica"/>
          <w:color w:val="333333"/>
          <w:sz w:val="21"/>
          <w:szCs w:val="21"/>
          <w:lang w:eastAsia="en-CA"/>
        </w:rPr>
        <w:t>Artists who have a strong profes</w:t>
      </w:r>
      <w:r w:rsidRPr="00A8545D">
        <w:rPr>
          <w:rFonts w:ascii="AvenirNext LT Pro Regular" w:hAnsi="AvenirNext LT Pro Regular" w:cs="Helvetica"/>
          <w:color w:val="333333"/>
          <w:sz w:val="21"/>
          <w:szCs w:val="21"/>
          <w:lang w:eastAsia="en-CA"/>
        </w:rPr>
        <w:t>sional</w:t>
      </w:r>
      <w:r w:rsidR="00A37F2D" w:rsidRPr="00A8545D">
        <w:rPr>
          <w:rFonts w:ascii="AvenirNext LT Pro Regular" w:hAnsi="AvenirNext LT Pro Regular" w:cs="Helvetica"/>
          <w:color w:val="333333"/>
          <w:sz w:val="21"/>
          <w:szCs w:val="21"/>
          <w:lang w:eastAsia="en-CA"/>
        </w:rPr>
        <w:t xml:space="preserve"> profile, </w:t>
      </w:r>
      <w:r w:rsidR="00A8545D" w:rsidRPr="00A8545D">
        <w:rPr>
          <w:rFonts w:ascii="AvenirNext LT Pro Regular" w:hAnsi="AvenirNext LT Pro Regular" w:cs="Helvetica"/>
          <w:color w:val="333333"/>
          <w:sz w:val="21"/>
          <w:szCs w:val="21"/>
          <w:lang w:eastAsia="en-CA"/>
        </w:rPr>
        <w:t xml:space="preserve">peer recognition, </w:t>
      </w:r>
      <w:r w:rsidR="00A37F2D" w:rsidRPr="00A8545D">
        <w:rPr>
          <w:rFonts w:ascii="AvenirNext LT Pro Regular" w:hAnsi="AvenirNext LT Pro Regular" w:cs="Helvetica"/>
          <w:color w:val="333333"/>
          <w:sz w:val="21"/>
          <w:szCs w:val="21"/>
          <w:lang w:eastAsia="en-CA"/>
        </w:rPr>
        <w:t xml:space="preserve">a history of public exhibitions, and who are experienced in creating large, permanent, urban scale works for exterior and interior locations or who have successfully worked </w:t>
      </w:r>
      <w:r w:rsidR="00A60BD2">
        <w:rPr>
          <w:rFonts w:ascii="AvenirNext LT Pro Regular" w:hAnsi="AvenirNext LT Pro Regular" w:cs="Helvetica"/>
          <w:color w:val="333333"/>
          <w:sz w:val="21"/>
          <w:szCs w:val="21"/>
          <w:lang w:eastAsia="en-CA"/>
        </w:rPr>
        <w:t>o</w:t>
      </w:r>
      <w:r w:rsidR="00A60BD2" w:rsidRPr="00A8545D">
        <w:rPr>
          <w:rFonts w:ascii="AvenirNext LT Pro Regular" w:hAnsi="AvenirNext LT Pro Regular" w:cs="Helvetica"/>
          <w:color w:val="333333"/>
          <w:sz w:val="21"/>
          <w:szCs w:val="21"/>
          <w:lang w:eastAsia="en-CA"/>
        </w:rPr>
        <w:t xml:space="preserve">n </w:t>
      </w:r>
      <w:r w:rsidR="00A37F2D" w:rsidRPr="00A8545D">
        <w:rPr>
          <w:rFonts w:ascii="AvenirNext LT Pro Regular" w:hAnsi="AvenirNext LT Pro Regular" w:cs="Helvetica"/>
          <w:color w:val="333333"/>
          <w:sz w:val="21"/>
          <w:szCs w:val="21"/>
          <w:lang w:eastAsia="en-CA"/>
        </w:rPr>
        <w:t>collaborative projects are encouraged to apply.</w:t>
      </w:r>
    </w:p>
    <w:p w14:paraId="3BB60EC3" w14:textId="77777777" w:rsidR="002C600C" w:rsidRPr="00A8545D" w:rsidRDefault="002C600C" w:rsidP="002C600C">
      <w:pPr>
        <w:shd w:val="clear" w:color="auto" w:fill="FFFFFF"/>
        <w:spacing w:after="0"/>
        <w:rPr>
          <w:rFonts w:ascii="AvenirNext LT Pro Regular" w:hAnsi="AvenirNext LT Pro Regular" w:cs="Helvetica"/>
          <w:b/>
          <w:bCs/>
          <w:color w:val="333333"/>
          <w:sz w:val="21"/>
          <w:szCs w:val="21"/>
          <w:lang w:eastAsia="en-CA"/>
        </w:rPr>
      </w:pPr>
    </w:p>
    <w:p w14:paraId="526128D4" w14:textId="426477B0"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b/>
          <w:bCs/>
          <w:color w:val="333333"/>
          <w:sz w:val="21"/>
          <w:szCs w:val="21"/>
          <w:lang w:eastAsia="en-CA"/>
        </w:rPr>
        <w:t>Submission Requirements:</w:t>
      </w:r>
    </w:p>
    <w:p w14:paraId="74682C9F" w14:textId="77777777"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For this RFQ Stage, we are inviting artists to submit a </w:t>
      </w:r>
      <w:r w:rsidRPr="00A8545D">
        <w:rPr>
          <w:rFonts w:ascii="AvenirNext LT Pro Regular" w:hAnsi="AvenirNext LT Pro Regular" w:cs="Helvetica"/>
          <w:color w:val="333333"/>
          <w:sz w:val="21"/>
          <w:szCs w:val="21"/>
          <w:u w:val="single"/>
          <w:lang w:eastAsia="en-CA"/>
        </w:rPr>
        <w:t>single document in pdf format</w:t>
      </w:r>
      <w:r w:rsidRPr="00A8545D">
        <w:rPr>
          <w:rFonts w:ascii="AvenirNext LT Pro Regular" w:hAnsi="AvenirNext LT Pro Regular" w:cs="Helvetica"/>
          <w:color w:val="333333"/>
          <w:sz w:val="21"/>
          <w:szCs w:val="21"/>
          <w:lang w:eastAsia="en-CA"/>
        </w:rPr>
        <w:t>.</w:t>
      </w:r>
    </w:p>
    <w:p w14:paraId="5B84C745" w14:textId="77777777" w:rsidR="00B068D8" w:rsidRPr="00A8545D" w:rsidRDefault="00B068D8" w:rsidP="002C600C">
      <w:pPr>
        <w:shd w:val="clear" w:color="auto" w:fill="FFFFFF"/>
        <w:spacing w:after="0"/>
        <w:rPr>
          <w:rFonts w:ascii="AvenirNext LT Pro Regular" w:hAnsi="AvenirNext LT Pro Regular" w:cs="Helvetica"/>
          <w:color w:val="333333"/>
          <w:sz w:val="21"/>
          <w:szCs w:val="21"/>
          <w:lang w:eastAsia="en-CA"/>
        </w:rPr>
      </w:pPr>
    </w:p>
    <w:p w14:paraId="0FDD977B" w14:textId="77777777"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This document must be labeled with the name of the artist or artist team and must include:</w:t>
      </w:r>
    </w:p>
    <w:p w14:paraId="4309155C" w14:textId="77777777" w:rsidR="00A37F2D" w:rsidRPr="00A8545D" w:rsidRDefault="00A37F2D" w:rsidP="004F74B9">
      <w:pPr>
        <w:numPr>
          <w:ilvl w:val="0"/>
          <w:numId w:val="4"/>
        </w:numPr>
        <w:shd w:val="clear" w:color="auto" w:fill="FFFFFF"/>
        <w:spacing w:after="0"/>
        <w:ind w:left="284" w:hanging="284"/>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A current CV (or one for each member of the team, if applicable);</w:t>
      </w:r>
    </w:p>
    <w:p w14:paraId="4E8555CB" w14:textId="5C983D58" w:rsidR="00A37F2D" w:rsidRPr="00A8545D" w:rsidRDefault="00A37F2D" w:rsidP="004F74B9">
      <w:pPr>
        <w:numPr>
          <w:ilvl w:val="0"/>
          <w:numId w:val="4"/>
        </w:numPr>
        <w:shd w:val="clear" w:color="auto" w:fill="FFFFFF"/>
        <w:spacing w:after="0"/>
        <w:ind w:left="284" w:hanging="284"/>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Images</w:t>
      </w:r>
      <w:r w:rsidR="00771386" w:rsidRPr="00A8545D">
        <w:rPr>
          <w:rFonts w:ascii="AvenirNext LT Pro Regular" w:hAnsi="AvenirNext LT Pro Regular" w:cs="Helvetica"/>
          <w:color w:val="333333"/>
          <w:sz w:val="21"/>
          <w:szCs w:val="21"/>
          <w:lang w:eastAsia="en-CA"/>
        </w:rPr>
        <w:t>*</w:t>
      </w:r>
      <w:r w:rsidRPr="00A8545D">
        <w:rPr>
          <w:rFonts w:ascii="AvenirNext LT Pro Regular" w:hAnsi="AvenirNext LT Pro Regular" w:cs="Helvetica"/>
          <w:color w:val="333333"/>
          <w:sz w:val="21"/>
          <w:szCs w:val="21"/>
          <w:lang w:eastAsia="en-CA"/>
        </w:rPr>
        <w:t xml:space="preserve"> of five (5) recent projects (up to a maximum of 5 images </w:t>
      </w:r>
      <w:r w:rsidR="00A8545D" w:rsidRPr="00A8545D">
        <w:rPr>
          <w:rFonts w:ascii="AvenirNext LT Pro Regular" w:hAnsi="AvenirNext LT Pro Regular" w:cs="Helvetica"/>
          <w:color w:val="333333"/>
          <w:sz w:val="21"/>
          <w:szCs w:val="21"/>
          <w:lang w:eastAsia="en-CA"/>
        </w:rPr>
        <w:t>per</w:t>
      </w:r>
      <w:r w:rsidRPr="00A8545D">
        <w:rPr>
          <w:rFonts w:ascii="AvenirNext LT Pro Regular" w:hAnsi="AvenirNext LT Pro Regular" w:cs="Helvetica"/>
          <w:color w:val="333333"/>
          <w:sz w:val="21"/>
          <w:szCs w:val="21"/>
          <w:lang w:eastAsia="en-CA"/>
        </w:rPr>
        <w:t xml:space="preserve"> project) </w:t>
      </w:r>
      <w:r w:rsidR="00A8545D" w:rsidRPr="00A8545D">
        <w:rPr>
          <w:rFonts w:ascii="AvenirNext LT Pro Regular" w:hAnsi="AvenirNext LT Pro Regular" w:cs="Helvetica"/>
          <w:color w:val="333333"/>
          <w:sz w:val="21"/>
          <w:szCs w:val="21"/>
          <w:lang w:eastAsia="en-CA"/>
        </w:rPr>
        <w:t>including</w:t>
      </w:r>
      <w:r w:rsidRPr="00A8545D">
        <w:rPr>
          <w:rFonts w:ascii="AvenirNext LT Pro Regular" w:hAnsi="AvenirNext LT Pro Regular" w:cs="Helvetica"/>
          <w:color w:val="333333"/>
          <w:sz w:val="21"/>
          <w:szCs w:val="21"/>
          <w:lang w:eastAsia="en-CA"/>
        </w:rPr>
        <w:t xml:space="preserve"> a </w:t>
      </w:r>
      <w:r w:rsidR="00A8545D" w:rsidRPr="00A8545D">
        <w:rPr>
          <w:rFonts w:ascii="AvenirNext LT Pro Regular" w:hAnsi="AvenirNext LT Pro Regular" w:cs="Helvetica"/>
          <w:color w:val="333333"/>
          <w:sz w:val="21"/>
          <w:szCs w:val="21"/>
          <w:lang w:eastAsia="en-CA"/>
        </w:rPr>
        <w:t xml:space="preserve">written </w:t>
      </w:r>
      <w:r w:rsidRPr="00A8545D">
        <w:rPr>
          <w:rFonts w:ascii="AvenirNext LT Pro Regular" w:hAnsi="AvenirNext LT Pro Regular" w:cs="Helvetica"/>
          <w:color w:val="333333"/>
          <w:sz w:val="21"/>
          <w:szCs w:val="21"/>
          <w:lang w:eastAsia="en-CA"/>
        </w:rPr>
        <w:t>description of the materials, size, title, location, commissioning body and project cost;</w:t>
      </w:r>
    </w:p>
    <w:p w14:paraId="6C3931BF" w14:textId="6943B9EB" w:rsidR="00A37F2D" w:rsidRPr="00A8545D" w:rsidRDefault="00A8545D" w:rsidP="004F74B9">
      <w:pPr>
        <w:numPr>
          <w:ilvl w:val="0"/>
          <w:numId w:val="4"/>
        </w:numPr>
        <w:shd w:val="clear" w:color="auto" w:fill="FFFFFF"/>
        <w:spacing w:after="0"/>
        <w:ind w:left="284" w:hanging="284"/>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N</w:t>
      </w:r>
      <w:r w:rsidR="00A37F2D" w:rsidRPr="00A8545D">
        <w:rPr>
          <w:rFonts w:ascii="AvenirNext LT Pro Regular" w:hAnsi="AvenirNext LT Pro Regular" w:cs="Helvetica"/>
          <w:color w:val="333333"/>
          <w:sz w:val="21"/>
          <w:szCs w:val="21"/>
          <w:lang w:eastAsia="en-CA"/>
        </w:rPr>
        <w:t xml:space="preserve">ames and contact information </w:t>
      </w:r>
      <w:r w:rsidRPr="00A8545D">
        <w:rPr>
          <w:rFonts w:ascii="AvenirNext LT Pro Regular" w:hAnsi="AvenirNext LT Pro Regular" w:cs="Helvetica"/>
          <w:color w:val="333333"/>
          <w:sz w:val="21"/>
          <w:szCs w:val="21"/>
          <w:lang w:eastAsia="en-CA"/>
        </w:rPr>
        <w:t>for</w:t>
      </w:r>
      <w:r w:rsidR="00A37F2D" w:rsidRPr="00A8545D">
        <w:rPr>
          <w:rFonts w:ascii="AvenirNext LT Pro Regular" w:hAnsi="AvenirNext LT Pro Regular" w:cs="Helvetica"/>
          <w:color w:val="333333"/>
          <w:sz w:val="21"/>
          <w:szCs w:val="21"/>
          <w:lang w:eastAsia="en-CA"/>
        </w:rPr>
        <w:t xml:space="preserve"> two references (preferably </w:t>
      </w:r>
      <w:r w:rsidR="003E7FD9">
        <w:rPr>
          <w:rFonts w:ascii="AvenirNext LT Pro Regular" w:hAnsi="AvenirNext LT Pro Regular" w:cs="Helvetica"/>
          <w:color w:val="333333"/>
          <w:sz w:val="21"/>
          <w:szCs w:val="21"/>
          <w:lang w:eastAsia="en-CA"/>
        </w:rPr>
        <w:t>for</w:t>
      </w:r>
      <w:r w:rsidR="00A37F2D" w:rsidRPr="00A8545D">
        <w:rPr>
          <w:rFonts w:ascii="AvenirNext LT Pro Regular" w:hAnsi="AvenirNext LT Pro Regular" w:cs="Helvetica"/>
          <w:color w:val="333333"/>
          <w:sz w:val="21"/>
          <w:szCs w:val="21"/>
          <w:lang w:eastAsia="en-CA"/>
        </w:rPr>
        <w:t xml:space="preserve"> projects completed within the past </w:t>
      </w:r>
      <w:r w:rsidR="007A5AF9" w:rsidRPr="00A8545D">
        <w:rPr>
          <w:rFonts w:ascii="AvenirNext LT Pro Regular" w:hAnsi="AvenirNext LT Pro Regular" w:cs="Helvetica"/>
          <w:color w:val="333333"/>
          <w:sz w:val="21"/>
          <w:szCs w:val="21"/>
          <w:lang w:eastAsia="en-CA"/>
        </w:rPr>
        <w:t>five</w:t>
      </w:r>
      <w:r w:rsidR="00A37F2D" w:rsidRPr="00A8545D">
        <w:rPr>
          <w:rFonts w:ascii="AvenirNext LT Pro Regular" w:hAnsi="AvenirNext LT Pro Regular" w:cs="Helvetica"/>
          <w:color w:val="333333"/>
          <w:sz w:val="21"/>
          <w:szCs w:val="21"/>
          <w:lang w:eastAsia="en-CA"/>
        </w:rPr>
        <w:t xml:space="preserve"> years);</w:t>
      </w:r>
    </w:p>
    <w:p w14:paraId="693666E4" w14:textId="77777777" w:rsidR="002C600C" w:rsidRPr="00A8545D" w:rsidRDefault="00771386" w:rsidP="004F74B9">
      <w:pPr>
        <w:shd w:val="clear" w:color="auto" w:fill="FFFFFF"/>
        <w:spacing w:after="0"/>
        <w:ind w:left="284" w:hanging="284"/>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*Media files (audio/video) may be provided via URL with still image included in the package.</w:t>
      </w:r>
    </w:p>
    <w:p w14:paraId="6716386E" w14:textId="77777777" w:rsidR="00771386" w:rsidRPr="00A8545D" w:rsidRDefault="00771386" w:rsidP="002C600C">
      <w:pPr>
        <w:shd w:val="clear" w:color="auto" w:fill="FFFFFF"/>
        <w:spacing w:after="0"/>
        <w:rPr>
          <w:rFonts w:ascii="AvenirNext LT Pro Regular" w:hAnsi="AvenirNext LT Pro Regular" w:cs="Helvetica"/>
          <w:color w:val="333333"/>
          <w:sz w:val="21"/>
          <w:szCs w:val="21"/>
          <w:lang w:eastAsia="en-CA"/>
        </w:rPr>
      </w:pPr>
    </w:p>
    <w:p w14:paraId="5A7FBA9D" w14:textId="77777777" w:rsidR="002C600C" w:rsidRPr="00A8545D" w:rsidRDefault="00A37F2D" w:rsidP="002C600C">
      <w:pPr>
        <w:shd w:val="clear" w:color="auto" w:fill="FFFFFF"/>
        <w:spacing w:after="0"/>
        <w:rPr>
          <w:rFonts w:ascii="AvenirNext LT Pro Regular" w:hAnsi="AvenirNext LT Pro Regular" w:cs="Helvetica"/>
          <w:b/>
          <w:color w:val="333333"/>
          <w:sz w:val="21"/>
          <w:szCs w:val="21"/>
          <w:lang w:eastAsia="en-CA"/>
        </w:rPr>
      </w:pPr>
      <w:r w:rsidRPr="00A8545D">
        <w:rPr>
          <w:rFonts w:ascii="AvenirNext LT Pro Regular" w:hAnsi="AvenirNext LT Pro Regular" w:cs="Helvetica"/>
          <w:b/>
          <w:color w:val="333333"/>
          <w:sz w:val="21"/>
          <w:szCs w:val="21"/>
          <w:lang w:eastAsia="en-CA"/>
        </w:rPr>
        <w:t xml:space="preserve">Do not submit concept proposals at this stage. </w:t>
      </w:r>
    </w:p>
    <w:p w14:paraId="7126ED07" w14:textId="77777777" w:rsidR="002C600C" w:rsidRPr="00A8545D" w:rsidRDefault="002C600C" w:rsidP="002C600C">
      <w:pPr>
        <w:shd w:val="clear" w:color="auto" w:fill="FFFFFF"/>
        <w:spacing w:after="0"/>
        <w:rPr>
          <w:rFonts w:ascii="AvenirNext LT Pro Regular" w:hAnsi="AvenirNext LT Pro Regular" w:cs="Helvetica"/>
          <w:color w:val="333333"/>
          <w:sz w:val="21"/>
          <w:szCs w:val="21"/>
          <w:lang w:eastAsia="en-CA"/>
        </w:rPr>
      </w:pPr>
    </w:p>
    <w:p w14:paraId="7D601721" w14:textId="77777777"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b/>
          <w:bCs/>
          <w:color w:val="333333"/>
          <w:sz w:val="21"/>
          <w:szCs w:val="21"/>
          <w:lang w:eastAsia="en-CA"/>
        </w:rPr>
        <w:t>RFQ Submission:</w:t>
      </w:r>
    </w:p>
    <w:p w14:paraId="6A645B46" w14:textId="107B844F"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The deadline for this RFQ is</w:t>
      </w:r>
      <w:r w:rsidR="00A8545D" w:rsidRPr="00A8545D">
        <w:rPr>
          <w:rFonts w:ascii="AvenirNext LT Pro Regular" w:hAnsi="AvenirNext LT Pro Regular" w:cs="Helvetica"/>
          <w:b/>
          <w:bCs/>
          <w:color w:val="333333"/>
          <w:sz w:val="21"/>
          <w:szCs w:val="21"/>
          <w:lang w:eastAsia="en-CA"/>
        </w:rPr>
        <w:t xml:space="preserve"> May 29</w:t>
      </w:r>
      <w:r w:rsidR="00F26C9D" w:rsidRPr="00A8545D">
        <w:rPr>
          <w:rFonts w:ascii="AvenirNext LT Pro Regular" w:hAnsi="AvenirNext LT Pro Regular" w:cs="Helvetica"/>
          <w:b/>
          <w:bCs/>
          <w:color w:val="333333"/>
          <w:sz w:val="21"/>
          <w:szCs w:val="21"/>
          <w:lang w:eastAsia="en-CA"/>
        </w:rPr>
        <w:t>, 2017 9am EST</w:t>
      </w:r>
    </w:p>
    <w:p w14:paraId="270E8A3C" w14:textId="77777777" w:rsidR="00771386" w:rsidRPr="00A8545D" w:rsidRDefault="00771386" w:rsidP="002C600C">
      <w:pPr>
        <w:shd w:val="clear" w:color="auto" w:fill="FFFFFF"/>
        <w:spacing w:after="0"/>
        <w:rPr>
          <w:rFonts w:ascii="AvenirNext LT Pro Regular" w:hAnsi="AvenirNext LT Pro Regular" w:cs="Helvetica"/>
          <w:color w:val="333333"/>
          <w:sz w:val="21"/>
          <w:szCs w:val="21"/>
          <w:lang w:eastAsia="en-CA"/>
        </w:rPr>
      </w:pPr>
    </w:p>
    <w:p w14:paraId="73D9F8A9" w14:textId="67BFAE6D"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 xml:space="preserve">No telephone inquiries are permitted. If the file size exceeds 25MB, </w:t>
      </w:r>
      <w:r w:rsidR="00A60BD2">
        <w:rPr>
          <w:rFonts w:ascii="AvenirNext LT Pro Regular" w:hAnsi="AvenirNext LT Pro Regular" w:cs="Helvetica"/>
          <w:color w:val="333333"/>
          <w:sz w:val="21"/>
          <w:szCs w:val="21"/>
          <w:lang w:eastAsia="en-CA"/>
        </w:rPr>
        <w:t xml:space="preserve">please </w:t>
      </w:r>
      <w:r w:rsidRPr="00A8545D">
        <w:rPr>
          <w:rFonts w:ascii="AvenirNext LT Pro Regular" w:hAnsi="AvenirNext LT Pro Regular" w:cs="Helvetica"/>
          <w:color w:val="333333"/>
          <w:sz w:val="21"/>
          <w:szCs w:val="21"/>
          <w:lang w:eastAsia="en-CA"/>
        </w:rPr>
        <w:t>email via a file transfer service c/o </w:t>
      </w:r>
      <w:r w:rsidR="00771386" w:rsidRPr="00A8545D">
        <w:rPr>
          <w:rFonts w:ascii="AvenirNext LT Pro Regular" w:hAnsi="AvenirNext LT Pro Regular" w:cs="Helvetica"/>
          <w:color w:val="333333"/>
          <w:sz w:val="21"/>
          <w:szCs w:val="21"/>
          <w:lang w:eastAsia="en-CA"/>
        </w:rPr>
        <w:t>Laura Berazadi</w:t>
      </w:r>
      <w:r w:rsidRPr="00A8545D">
        <w:rPr>
          <w:rFonts w:ascii="AvenirNext LT Pro Regular" w:hAnsi="AvenirNext LT Pro Regular" w:cs="Helvetica"/>
          <w:color w:val="333333"/>
          <w:sz w:val="21"/>
          <w:szCs w:val="21"/>
          <w:lang w:eastAsia="en-CA"/>
        </w:rPr>
        <w:t> at: </w:t>
      </w:r>
      <w:r w:rsidR="00472CC6">
        <w:fldChar w:fldCharType="begin"/>
      </w:r>
      <w:r w:rsidR="00472CC6">
        <w:instrText xml:space="preserve"> HYPERLINK "mailto:Art@metrolinx.com" \t "_blank" </w:instrText>
      </w:r>
      <w:r w:rsidR="00472CC6">
        <w:fldChar w:fldCharType="separate"/>
      </w:r>
      <w:r w:rsidR="00771386" w:rsidRPr="00D1478B">
        <w:rPr>
          <w:rFonts w:ascii="AvenirNext LT Pro Regular" w:hAnsi="AvenirNext LT Pro Regular" w:cs="Helvetica"/>
          <w:b/>
          <w:sz w:val="21"/>
          <w:szCs w:val="21"/>
          <w:lang w:eastAsia="en-CA"/>
        </w:rPr>
        <w:t>a</w:t>
      </w:r>
      <w:r w:rsidRPr="00D1478B">
        <w:rPr>
          <w:rFonts w:ascii="AvenirNext LT Pro Regular" w:hAnsi="AvenirNext LT Pro Regular" w:cs="Helvetica"/>
          <w:b/>
          <w:sz w:val="21"/>
          <w:szCs w:val="21"/>
          <w:lang w:eastAsia="en-CA"/>
        </w:rPr>
        <w:t>rt@metrolinx.com</w:t>
      </w:r>
      <w:r w:rsidR="00472CC6">
        <w:rPr>
          <w:rFonts w:ascii="AvenirNext LT Pro Regular" w:hAnsi="AvenirNext LT Pro Regular" w:cs="Helvetica"/>
          <w:b/>
          <w:sz w:val="21"/>
          <w:szCs w:val="21"/>
          <w:lang w:eastAsia="en-CA"/>
        </w:rPr>
        <w:fldChar w:fldCharType="end"/>
      </w:r>
    </w:p>
    <w:p w14:paraId="0C255592" w14:textId="77777777" w:rsidR="00771386" w:rsidRPr="00A8545D" w:rsidRDefault="00771386" w:rsidP="002C600C">
      <w:pPr>
        <w:shd w:val="clear" w:color="auto" w:fill="FFFFFF"/>
        <w:spacing w:after="0"/>
        <w:rPr>
          <w:rFonts w:ascii="AvenirNext LT Pro Regular" w:hAnsi="AvenirNext LT Pro Regular" w:cs="Helvetica"/>
          <w:color w:val="333333"/>
          <w:sz w:val="21"/>
          <w:szCs w:val="21"/>
          <w:lang w:eastAsia="en-CA"/>
        </w:rPr>
      </w:pPr>
    </w:p>
    <w:p w14:paraId="0F50845B" w14:textId="5FB38EC8" w:rsidR="00A37F2D" w:rsidRPr="00A8545D" w:rsidRDefault="00A8545D" w:rsidP="002C600C">
      <w:pPr>
        <w:shd w:val="clear" w:color="auto" w:fill="FFFFFF"/>
        <w:spacing w:after="0"/>
        <w:rPr>
          <w:rFonts w:ascii="AvenirNext LT Pro Regular" w:hAnsi="AvenirNext LT Pro Regular" w:cs="Helvetica"/>
          <w:color w:val="333333"/>
          <w:sz w:val="21"/>
          <w:szCs w:val="21"/>
          <w:lang w:eastAsia="en-CA"/>
        </w:rPr>
      </w:pPr>
      <w:r>
        <w:rPr>
          <w:rFonts w:ascii="AvenirNext LT Pro Regular" w:hAnsi="AvenirNext LT Pro Regular" w:cs="Helvetica"/>
          <w:color w:val="333333"/>
          <w:sz w:val="21"/>
          <w:szCs w:val="21"/>
          <w:lang w:eastAsia="en-CA"/>
        </w:rPr>
        <w:t>I</w:t>
      </w:r>
      <w:r w:rsidR="00A37F2D" w:rsidRPr="00A8545D">
        <w:rPr>
          <w:rFonts w:ascii="AvenirNext LT Pro Regular" w:hAnsi="AvenirNext LT Pro Regular" w:cs="Helvetica"/>
          <w:color w:val="333333"/>
          <w:sz w:val="21"/>
          <w:szCs w:val="21"/>
          <w:lang w:eastAsia="en-CA"/>
        </w:rPr>
        <w:t xml:space="preserve">n the subject </w:t>
      </w:r>
      <w:r w:rsidRPr="00A8545D">
        <w:rPr>
          <w:rFonts w:ascii="AvenirNext LT Pro Regular" w:hAnsi="AvenirNext LT Pro Regular" w:cs="Helvetica"/>
          <w:color w:val="333333"/>
          <w:sz w:val="21"/>
          <w:szCs w:val="21"/>
          <w:lang w:eastAsia="en-CA"/>
        </w:rPr>
        <w:t>line,</w:t>
      </w:r>
      <w:r w:rsidR="00A37F2D" w:rsidRPr="00A8545D">
        <w:rPr>
          <w:rFonts w:ascii="AvenirNext LT Pro Regular" w:hAnsi="AvenirNext LT Pro Regular" w:cs="Helvetica"/>
          <w:color w:val="333333"/>
          <w:sz w:val="21"/>
          <w:szCs w:val="21"/>
          <w:lang w:eastAsia="en-CA"/>
        </w:rPr>
        <w:t xml:space="preserve"> clearly mark: '</w:t>
      </w:r>
      <w:r w:rsidR="00771386" w:rsidRPr="00A8545D">
        <w:rPr>
          <w:rFonts w:ascii="AvenirNext LT Pro Regular" w:hAnsi="AvenirNext LT Pro Regular" w:cs="Helvetica"/>
          <w:color w:val="333333"/>
          <w:sz w:val="21"/>
          <w:szCs w:val="21"/>
          <w:lang w:eastAsia="en-CA"/>
        </w:rPr>
        <w:t>Metrolinx</w:t>
      </w:r>
      <w:r w:rsidR="00A37F2D" w:rsidRPr="00A8545D">
        <w:rPr>
          <w:rFonts w:ascii="AvenirNext LT Pro Regular" w:hAnsi="AvenirNext LT Pro Regular" w:cs="Helvetica"/>
          <w:color w:val="333333"/>
          <w:sz w:val="21"/>
          <w:szCs w:val="21"/>
          <w:lang w:eastAsia="en-CA"/>
        </w:rPr>
        <w:t xml:space="preserve"> Integrated Art RFQ' and the name of the artist/artist team.</w:t>
      </w:r>
    </w:p>
    <w:p w14:paraId="1EF24105" w14:textId="77777777" w:rsidR="00771386" w:rsidRPr="00A8545D" w:rsidRDefault="00771386" w:rsidP="002C600C">
      <w:pPr>
        <w:shd w:val="clear" w:color="auto" w:fill="FFFFFF"/>
        <w:spacing w:after="0"/>
        <w:rPr>
          <w:rFonts w:ascii="AvenirNext LT Pro Regular" w:hAnsi="AvenirNext LT Pro Regular" w:cs="Helvetica"/>
          <w:color w:val="333333"/>
          <w:sz w:val="21"/>
          <w:szCs w:val="21"/>
          <w:lang w:eastAsia="en-CA"/>
        </w:rPr>
      </w:pPr>
    </w:p>
    <w:p w14:paraId="4EB52BDD" w14:textId="62C7441F" w:rsidR="00A37F2D" w:rsidRPr="00A8545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color w:val="333333"/>
          <w:sz w:val="21"/>
          <w:szCs w:val="21"/>
          <w:lang w:eastAsia="en-CA"/>
        </w:rPr>
        <w:t xml:space="preserve">Artists are responsible for the timely submission of their entries. Incomplete submissions will be subject to disqualification. All submission materials will be retained by Metrolinx. We thank all respondents for their </w:t>
      </w:r>
      <w:r w:rsidRPr="00A8545D">
        <w:rPr>
          <w:rFonts w:ascii="AvenirNext LT Pro Regular" w:hAnsi="AvenirNext LT Pro Regular" w:cs="Helvetica"/>
          <w:color w:val="333333"/>
          <w:sz w:val="21"/>
          <w:szCs w:val="21"/>
          <w:lang w:eastAsia="en-CA"/>
        </w:rPr>
        <w:lastRenderedPageBreak/>
        <w:t xml:space="preserve">submissions but regret that only </w:t>
      </w:r>
      <w:r w:rsidR="007A5AF9" w:rsidRPr="00A8545D">
        <w:rPr>
          <w:rFonts w:ascii="AvenirNext LT Pro Regular" w:hAnsi="AvenirNext LT Pro Regular" w:cs="Helvetica"/>
          <w:color w:val="333333"/>
          <w:sz w:val="21"/>
          <w:szCs w:val="21"/>
          <w:lang w:eastAsia="en-CA"/>
        </w:rPr>
        <w:t>applicants</w:t>
      </w:r>
      <w:r w:rsidRPr="00A8545D">
        <w:rPr>
          <w:rFonts w:ascii="AvenirNext LT Pro Regular" w:hAnsi="AvenirNext LT Pro Regular" w:cs="Helvetica"/>
          <w:color w:val="333333"/>
          <w:sz w:val="21"/>
          <w:szCs w:val="21"/>
          <w:lang w:eastAsia="en-CA"/>
        </w:rPr>
        <w:t xml:space="preserve"> </w:t>
      </w:r>
      <w:r w:rsidR="00B73AB7">
        <w:rPr>
          <w:rFonts w:ascii="AvenirNext LT Pro Regular" w:hAnsi="AvenirNext LT Pro Regular" w:cs="Helvetica"/>
          <w:color w:val="333333"/>
          <w:sz w:val="21"/>
          <w:szCs w:val="21"/>
          <w:lang w:eastAsia="en-CA"/>
        </w:rPr>
        <w:t xml:space="preserve">advancing to the second stage of the selection process </w:t>
      </w:r>
      <w:r w:rsidRPr="00A8545D">
        <w:rPr>
          <w:rFonts w:ascii="AvenirNext LT Pro Regular" w:hAnsi="AvenirNext LT Pro Regular" w:cs="Helvetica"/>
          <w:color w:val="333333"/>
          <w:sz w:val="21"/>
          <w:szCs w:val="21"/>
          <w:lang w:eastAsia="en-CA"/>
        </w:rPr>
        <w:t xml:space="preserve">will be contacted. </w:t>
      </w:r>
    </w:p>
    <w:p w14:paraId="1760AF54" w14:textId="77777777" w:rsidR="00771386" w:rsidRPr="00A8545D" w:rsidRDefault="00771386" w:rsidP="002C600C">
      <w:pPr>
        <w:shd w:val="clear" w:color="auto" w:fill="FFFFFF"/>
        <w:spacing w:after="0"/>
        <w:rPr>
          <w:rFonts w:ascii="AvenirNext LT Pro Regular" w:hAnsi="AvenirNext LT Pro Regular" w:cs="Helvetica"/>
          <w:b/>
          <w:bCs/>
          <w:color w:val="333333"/>
          <w:sz w:val="21"/>
          <w:szCs w:val="21"/>
          <w:lang w:eastAsia="en-CA"/>
        </w:rPr>
      </w:pPr>
    </w:p>
    <w:p w14:paraId="7332EE86" w14:textId="77777777" w:rsidR="00A37F2D" w:rsidRDefault="00A37F2D" w:rsidP="002C600C">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b/>
          <w:bCs/>
          <w:color w:val="333333"/>
          <w:sz w:val="21"/>
          <w:szCs w:val="21"/>
          <w:lang w:eastAsia="en-CA"/>
        </w:rPr>
        <w:t>Please note that applications received may be considered for subsequent Metrolinx public art projects in the future.</w:t>
      </w:r>
    </w:p>
    <w:p w14:paraId="781315CA" w14:textId="77777777" w:rsidR="005D1331" w:rsidRDefault="005D1331" w:rsidP="002C600C">
      <w:pPr>
        <w:shd w:val="clear" w:color="auto" w:fill="FFFFFF"/>
        <w:spacing w:after="0"/>
        <w:rPr>
          <w:rFonts w:ascii="AvenirNext LT Pro Regular" w:hAnsi="AvenirNext LT Pro Regular" w:cs="Helvetica"/>
          <w:color w:val="333333"/>
          <w:sz w:val="21"/>
          <w:szCs w:val="21"/>
          <w:lang w:eastAsia="en-CA"/>
        </w:rPr>
      </w:pPr>
    </w:p>
    <w:p w14:paraId="359561EC" w14:textId="77777777" w:rsidR="00717105" w:rsidRPr="00A8545D" w:rsidRDefault="00717105" w:rsidP="00717105">
      <w:pPr>
        <w:shd w:val="clear" w:color="auto" w:fill="FFFFFF"/>
        <w:spacing w:after="0"/>
        <w:rPr>
          <w:rFonts w:ascii="AvenirNext LT Pro Regular" w:hAnsi="AvenirNext LT Pro Regular" w:cs="Helvetica"/>
          <w:color w:val="333333"/>
          <w:sz w:val="21"/>
          <w:szCs w:val="21"/>
          <w:lang w:eastAsia="en-CA"/>
        </w:rPr>
      </w:pPr>
      <w:r w:rsidRPr="00A8545D">
        <w:rPr>
          <w:rFonts w:ascii="AvenirNext LT Pro Regular" w:hAnsi="AvenirNext LT Pro Regular" w:cs="Helvetica"/>
          <w:b/>
          <w:bCs/>
          <w:color w:val="333333"/>
          <w:sz w:val="21"/>
          <w:szCs w:val="21"/>
          <w:lang w:eastAsia="en-CA"/>
        </w:rPr>
        <w:t>About Metrolinx:</w:t>
      </w:r>
    </w:p>
    <w:p w14:paraId="72E38FC3" w14:textId="24922E50" w:rsidR="00717105" w:rsidRPr="00A8545D" w:rsidRDefault="00717105" w:rsidP="00717105">
      <w:pPr>
        <w:shd w:val="clear" w:color="auto" w:fill="FFFFFF"/>
        <w:spacing w:after="0"/>
        <w:rPr>
          <w:rFonts w:ascii="AvenirNext LT Pro Regular" w:hAnsi="AvenirNext LT Pro Regular" w:cs="Helvetica"/>
          <w:color w:val="333333"/>
          <w:sz w:val="21"/>
          <w:szCs w:val="21"/>
          <w:lang w:eastAsia="en-CA"/>
        </w:rPr>
      </w:pPr>
      <w:r w:rsidRPr="00BE59E6">
        <w:rPr>
          <w:rFonts w:ascii="AvenirNext LT Pro Regular" w:hAnsi="AvenirNext LT Pro Regular" w:cs="Helvetica"/>
          <w:color w:val="333333"/>
          <w:sz w:val="21"/>
          <w:szCs w:val="21"/>
          <w:lang w:eastAsia="en-CA"/>
        </w:rPr>
        <w:t xml:space="preserve">Metrolinx is planning, building and operating to create connections </w:t>
      </w:r>
      <w:r>
        <w:rPr>
          <w:rFonts w:ascii="AvenirNext LT Pro Regular" w:hAnsi="AvenirNext LT Pro Regular" w:cs="Helvetica"/>
          <w:color w:val="333333"/>
          <w:sz w:val="21"/>
          <w:szCs w:val="21"/>
          <w:lang w:eastAsia="en-CA"/>
        </w:rPr>
        <w:t xml:space="preserve">across the Greater </w:t>
      </w:r>
      <w:r w:rsidRPr="00BE59E6">
        <w:rPr>
          <w:rFonts w:ascii="AvenirNext LT Pro Regular" w:hAnsi="AvenirNext LT Pro Regular" w:cs="Helvetica"/>
          <w:color w:val="333333"/>
          <w:sz w:val="21"/>
          <w:szCs w:val="21"/>
          <w:lang w:eastAsia="en-CA"/>
        </w:rPr>
        <w:t>Toronto and Hamilton Area, giving people the transportation options they need, now and in the future. Guided by its 25-year Regional Transportation Plan, Metrolinx is bringing real benefits to the region and its people.</w:t>
      </w:r>
    </w:p>
    <w:p w14:paraId="5DBF9CAF" w14:textId="6593D1C6" w:rsidR="00717105" w:rsidRPr="00717105" w:rsidRDefault="00717105" w:rsidP="002C600C">
      <w:pPr>
        <w:shd w:val="clear" w:color="auto" w:fill="FFFFFF"/>
        <w:spacing w:after="0"/>
        <w:rPr>
          <w:rFonts w:ascii="AvenirNext LT Pro Regular" w:hAnsi="AvenirNext LT Pro Regular" w:cs="Helvetica"/>
          <w:b/>
          <w:color w:val="333333"/>
          <w:sz w:val="21"/>
          <w:szCs w:val="21"/>
          <w:lang w:eastAsia="en-CA"/>
        </w:rPr>
      </w:pPr>
      <w:r w:rsidRPr="00717105">
        <w:rPr>
          <w:rFonts w:ascii="AvenirNext LT Pro Regular" w:hAnsi="AvenirNext LT Pro Regular" w:cs="Helvetica"/>
          <w:b/>
          <w:color w:val="333333"/>
          <w:sz w:val="21"/>
          <w:szCs w:val="21"/>
          <w:lang w:eastAsia="en-CA"/>
        </w:rPr>
        <w:t>www.metrolinx.com</w:t>
      </w:r>
    </w:p>
    <w:sectPr w:rsidR="00717105" w:rsidRPr="00717105" w:rsidSect="00D8256C">
      <w:headerReference w:type="default" r:id="rId8"/>
      <w:footerReference w:type="default" r:id="rId9"/>
      <w:headerReference w:type="first" r:id="rId10"/>
      <w:pgSz w:w="12240" w:h="15840" w:code="1"/>
      <w:pgMar w:top="1076" w:right="1161" w:bottom="1080" w:left="1298"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632B3" w14:textId="77777777" w:rsidR="00C248B8" w:rsidRDefault="00C248B8">
      <w:r>
        <w:separator/>
      </w:r>
    </w:p>
  </w:endnote>
  <w:endnote w:type="continuationSeparator" w:id="0">
    <w:p w14:paraId="391DA386" w14:textId="77777777" w:rsidR="00C248B8" w:rsidRDefault="00C2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Next LT Pro Regular">
    <w:altName w:val="Andale Mono"/>
    <w:charset w:val="00"/>
    <w:family w:val="swiss"/>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AvenirNext LT Pro Medium">
    <w:altName w:val="Arial"/>
    <w:charset w:val="00"/>
    <w:family w:val="swiss"/>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D42C1" w14:textId="6A2F7572" w:rsidR="0008536A" w:rsidRDefault="0008536A" w:rsidP="0008536A">
    <w:pPr>
      <w:pStyle w:val="Footer"/>
      <w:jc w:val="right"/>
    </w:pPr>
    <w:r w:rsidRPr="00063FED">
      <w:rPr>
        <w:rFonts w:ascii="AvenirNext LT Pro Medium" w:hAnsi="AvenirNext LT Pro Medium"/>
        <w:b/>
        <w:sz w:val="20"/>
      </w:rPr>
      <w:fldChar w:fldCharType="begin"/>
    </w:r>
    <w:r w:rsidRPr="00063FED">
      <w:rPr>
        <w:rFonts w:ascii="AvenirNext LT Pro Medium" w:hAnsi="AvenirNext LT Pro Medium"/>
        <w:b/>
        <w:sz w:val="20"/>
      </w:rPr>
      <w:instrText xml:space="preserve"> PAGE   \* MERGEFORMAT </w:instrText>
    </w:r>
    <w:r w:rsidRPr="00063FED">
      <w:rPr>
        <w:rFonts w:ascii="AvenirNext LT Pro Medium" w:hAnsi="AvenirNext LT Pro Medium"/>
        <w:b/>
        <w:sz w:val="20"/>
      </w:rPr>
      <w:fldChar w:fldCharType="separate"/>
    </w:r>
    <w:r w:rsidR="00472CC6">
      <w:rPr>
        <w:rFonts w:ascii="AvenirNext LT Pro Medium" w:hAnsi="AvenirNext LT Pro Medium"/>
        <w:b/>
        <w:noProof/>
        <w:sz w:val="20"/>
      </w:rPr>
      <w:t>3</w:t>
    </w:r>
    <w:r w:rsidRPr="00063FED">
      <w:rPr>
        <w:rFonts w:ascii="AvenirNext LT Pro Medium" w:hAnsi="AvenirNext LT Pro Medium"/>
        <w:b/>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57974" w14:textId="77777777" w:rsidR="00C248B8" w:rsidRDefault="00C248B8">
      <w:r>
        <w:separator/>
      </w:r>
    </w:p>
  </w:footnote>
  <w:footnote w:type="continuationSeparator" w:id="0">
    <w:p w14:paraId="7B69D9BC" w14:textId="77777777" w:rsidR="00C248B8" w:rsidRDefault="00C248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B0EB1" w14:textId="1FE86B45" w:rsidR="007E0AA5" w:rsidRDefault="007E0AA5" w:rsidP="00B9310E">
    <w:pPr>
      <w:pStyle w:val="Header"/>
      <w:jc w:val="center"/>
      <w:rPr>
        <w:rStyle w:val="PageNumbe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BA82" w14:textId="77777777" w:rsidR="00EC6C24" w:rsidRDefault="00EC6C24">
    <w:pPr>
      <w:pStyle w:val="Header"/>
    </w:pPr>
    <w:r w:rsidRPr="002E6CAF">
      <w:rPr>
        <w:rFonts w:ascii="AvenirNext LT Pro Medium" w:hAnsi="AvenirNext LT Pro Medium"/>
        <w:b/>
        <w:noProof/>
        <w:sz w:val="28"/>
        <w:lang w:val="en-US"/>
      </w:rPr>
      <w:drawing>
        <wp:anchor distT="0" distB="0" distL="114300" distR="114300" simplePos="0" relativeHeight="251659264" behindDoc="1" locked="0" layoutInCell="1" allowOverlap="1" wp14:anchorId="2B9EC431" wp14:editId="1791DA8D">
          <wp:simplePos x="0" y="0"/>
          <wp:positionH relativeFrom="column">
            <wp:posOffset>0</wp:posOffset>
          </wp:positionH>
          <wp:positionV relativeFrom="paragraph">
            <wp:posOffset>24434</wp:posOffset>
          </wp:positionV>
          <wp:extent cx="2807970" cy="256540"/>
          <wp:effectExtent l="0" t="0" r="0" b="0"/>
          <wp:wrapNone/>
          <wp:docPr id="1" name="Picture 1" descr="H:\VI Work\MX Final Art_DRAFT\01_Logo\Metrolinx Logos\01_Standard Logo\Secondary (Black)\Metrolinx_Logo_Second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I Work\MX Final Art_DRAFT\01_Logo\Metrolinx Logos\01_Standard Logo\Secondary (Black)\Metrolinx_Logo_Secondary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7970" cy="256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E5FC0"/>
    <w:multiLevelType w:val="multilevel"/>
    <w:tmpl w:val="163C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0B45E8"/>
    <w:multiLevelType w:val="multilevel"/>
    <w:tmpl w:val="2510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8839F2"/>
    <w:multiLevelType w:val="singleLevel"/>
    <w:tmpl w:val="A2BA2128"/>
    <w:name w:val="BulletB"/>
    <w:lvl w:ilvl="0">
      <w:start w:val="1"/>
      <w:numFmt w:val="bullet"/>
      <w:pStyle w:val="GOBulletlist2"/>
      <w:lvlText w:val=""/>
      <w:lvlJc w:val="left"/>
      <w:pPr>
        <w:tabs>
          <w:tab w:val="num" w:pos="720"/>
        </w:tabs>
        <w:ind w:left="720" w:hanging="360"/>
      </w:pPr>
      <w:rPr>
        <w:rFonts w:ascii="Wingdings" w:hAnsi="Wingdings" w:hint="default"/>
      </w:rPr>
    </w:lvl>
  </w:abstractNum>
  <w:abstractNum w:abstractNumId="3">
    <w:nsid w:val="74CD2789"/>
    <w:multiLevelType w:val="singleLevel"/>
    <w:tmpl w:val="F59AB00C"/>
    <w:name w:val="BulletA"/>
    <w:lvl w:ilvl="0">
      <w:start w:val="1"/>
      <w:numFmt w:val="bullet"/>
      <w:pStyle w:val="GOBulletlist1"/>
      <w:lvlText w:val=""/>
      <w:lvlJc w:val="left"/>
      <w:pPr>
        <w:tabs>
          <w:tab w:val="num" w:pos="360"/>
        </w:tabs>
        <w:ind w:left="360" w:hanging="360"/>
      </w:pPr>
      <w:rPr>
        <w:rFonts w:ascii="Symbol" w:hAnsi="Symbol" w:hint="default"/>
        <w:b w:val="0"/>
        <w:i w:val="0"/>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CA" w:vendorID="64" w:dllVersion="131077" w:nlCheck="1" w:checkStyle="1"/>
  <w:activeWritingStyle w:appName="MSWord" w:lang="en-CA"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A37F2D"/>
    <w:rsid w:val="00003DEC"/>
    <w:rsid w:val="000262D9"/>
    <w:rsid w:val="00061FD7"/>
    <w:rsid w:val="0008536A"/>
    <w:rsid w:val="000A37AC"/>
    <w:rsid w:val="001B4CAA"/>
    <w:rsid w:val="001E5CBE"/>
    <w:rsid w:val="001F65E6"/>
    <w:rsid w:val="002C600C"/>
    <w:rsid w:val="002D6617"/>
    <w:rsid w:val="002E02D9"/>
    <w:rsid w:val="00370440"/>
    <w:rsid w:val="003E7FD9"/>
    <w:rsid w:val="004055B7"/>
    <w:rsid w:val="00472CC6"/>
    <w:rsid w:val="00481B89"/>
    <w:rsid w:val="004F74B9"/>
    <w:rsid w:val="005079BA"/>
    <w:rsid w:val="00513FCD"/>
    <w:rsid w:val="0058349A"/>
    <w:rsid w:val="005D1331"/>
    <w:rsid w:val="00686F39"/>
    <w:rsid w:val="006F08C5"/>
    <w:rsid w:val="00717105"/>
    <w:rsid w:val="00742092"/>
    <w:rsid w:val="00756A97"/>
    <w:rsid w:val="00771386"/>
    <w:rsid w:val="007A5AF9"/>
    <w:rsid w:val="007D0D9C"/>
    <w:rsid w:val="007E0AA5"/>
    <w:rsid w:val="00843796"/>
    <w:rsid w:val="008B667D"/>
    <w:rsid w:val="008E3847"/>
    <w:rsid w:val="008E6C44"/>
    <w:rsid w:val="00911A46"/>
    <w:rsid w:val="0095395A"/>
    <w:rsid w:val="009877CE"/>
    <w:rsid w:val="009C024F"/>
    <w:rsid w:val="00A37F2D"/>
    <w:rsid w:val="00A60BD2"/>
    <w:rsid w:val="00A8545D"/>
    <w:rsid w:val="00AB07FB"/>
    <w:rsid w:val="00AB70D6"/>
    <w:rsid w:val="00AC5DB7"/>
    <w:rsid w:val="00AF5586"/>
    <w:rsid w:val="00B068D8"/>
    <w:rsid w:val="00B73AB7"/>
    <w:rsid w:val="00B9310E"/>
    <w:rsid w:val="00BE59E6"/>
    <w:rsid w:val="00BF50CE"/>
    <w:rsid w:val="00C004DF"/>
    <w:rsid w:val="00C248B8"/>
    <w:rsid w:val="00C55052"/>
    <w:rsid w:val="00C86754"/>
    <w:rsid w:val="00C92A55"/>
    <w:rsid w:val="00CA0B7F"/>
    <w:rsid w:val="00CD6DA5"/>
    <w:rsid w:val="00D027CC"/>
    <w:rsid w:val="00D0798B"/>
    <w:rsid w:val="00D1478B"/>
    <w:rsid w:val="00D54B28"/>
    <w:rsid w:val="00D8256C"/>
    <w:rsid w:val="00E0232E"/>
    <w:rsid w:val="00E068A9"/>
    <w:rsid w:val="00EC24DF"/>
    <w:rsid w:val="00EC3791"/>
    <w:rsid w:val="00EC6C24"/>
    <w:rsid w:val="00F143CB"/>
    <w:rsid w:val="00F26C9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DB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0E"/>
    <w:pPr>
      <w:spacing w:after="240"/>
    </w:pPr>
    <w:rPr>
      <w:sz w:val="24"/>
      <w:szCs w:val="24"/>
      <w:lang w:eastAsia="en-US"/>
    </w:rPr>
  </w:style>
  <w:style w:type="paragraph" w:styleId="Heading1">
    <w:name w:val="heading 1"/>
    <w:basedOn w:val="Normal"/>
    <w:next w:val="Normal"/>
    <w:qFormat/>
    <w:rsid w:val="00B9310E"/>
    <w:pPr>
      <w:keepNext/>
      <w:keepLines/>
      <w:spacing w:before="60"/>
      <w:outlineLvl w:val="0"/>
    </w:pPr>
    <w:rPr>
      <w:rFonts w:cs="Arial"/>
      <w:b/>
      <w:bCs/>
      <w:kern w:val="28"/>
      <w:szCs w:val="32"/>
    </w:rPr>
  </w:style>
  <w:style w:type="paragraph" w:styleId="Heading2">
    <w:name w:val="heading 2"/>
    <w:basedOn w:val="Normal"/>
    <w:next w:val="Normal"/>
    <w:qFormat/>
    <w:rsid w:val="00B9310E"/>
    <w:pPr>
      <w:keepNext/>
      <w:keepLines/>
      <w:spacing w:before="160" w:after="120"/>
      <w:outlineLvl w:val="1"/>
    </w:pPr>
    <w:rPr>
      <w:rFonts w:ascii="Arial" w:hAnsi="Arial" w:cs="Arial"/>
      <w:b/>
      <w:bCs/>
      <w:i/>
      <w:iCs/>
      <w:sz w:val="28"/>
      <w:szCs w:val="28"/>
    </w:rPr>
  </w:style>
  <w:style w:type="paragraph" w:styleId="Heading3">
    <w:name w:val="heading 3"/>
    <w:basedOn w:val="Normal"/>
    <w:next w:val="Normal"/>
    <w:qFormat/>
    <w:rsid w:val="00B931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310E"/>
    <w:pPr>
      <w:tabs>
        <w:tab w:val="center" w:pos="4680"/>
        <w:tab w:val="right" w:pos="9360"/>
      </w:tabs>
    </w:pPr>
  </w:style>
  <w:style w:type="paragraph" w:styleId="Footer">
    <w:name w:val="footer"/>
    <w:basedOn w:val="Normal"/>
    <w:rsid w:val="00B9310E"/>
    <w:pPr>
      <w:tabs>
        <w:tab w:val="center" w:pos="4680"/>
        <w:tab w:val="right" w:pos="9360"/>
      </w:tabs>
      <w:spacing w:after="0"/>
    </w:pPr>
  </w:style>
  <w:style w:type="character" w:styleId="PageNumber">
    <w:name w:val="page number"/>
    <w:basedOn w:val="DefaultParagraphFont"/>
    <w:rsid w:val="00B9310E"/>
  </w:style>
  <w:style w:type="paragraph" w:customStyle="1" w:styleId="GOBulletlist1">
    <w:name w:val="GOBullet list1"/>
    <w:aliases w:val="BL1"/>
    <w:basedOn w:val="Normal"/>
    <w:pPr>
      <w:numPr>
        <w:numId w:val="1"/>
      </w:numPr>
      <w:spacing w:after="120"/>
    </w:pPr>
    <w:rPr>
      <w:szCs w:val="20"/>
    </w:rPr>
  </w:style>
  <w:style w:type="paragraph" w:customStyle="1" w:styleId="Plain">
    <w:name w:val="Plain"/>
    <w:basedOn w:val="Normal"/>
    <w:pPr>
      <w:spacing w:after="0"/>
    </w:pPr>
  </w:style>
  <w:style w:type="character" w:customStyle="1" w:styleId="Prompt">
    <w:name w:val="Prompt"/>
    <w:rPr>
      <w:color w:val="0000FF"/>
    </w:rPr>
  </w:style>
  <w:style w:type="paragraph" w:customStyle="1" w:styleId="GOBlock">
    <w:name w:val="GOBlock"/>
    <w:aliases w:val="B"/>
    <w:basedOn w:val="Normal"/>
    <w:pPr>
      <w:ind w:left="720" w:right="720"/>
    </w:pPr>
    <w:rPr>
      <w:szCs w:val="20"/>
    </w:rPr>
  </w:style>
  <w:style w:type="paragraph" w:customStyle="1" w:styleId="GOBlock1">
    <w:name w:val="GOBlock1"/>
    <w:aliases w:val="B1"/>
    <w:basedOn w:val="Normal"/>
    <w:pPr>
      <w:ind w:left="1440" w:right="1440"/>
    </w:pPr>
    <w:rPr>
      <w:szCs w:val="20"/>
    </w:rPr>
  </w:style>
  <w:style w:type="paragraph" w:customStyle="1" w:styleId="GOCentre">
    <w:name w:val="GOCentre"/>
    <w:aliases w:val="C"/>
    <w:basedOn w:val="Normal"/>
    <w:pPr>
      <w:jc w:val="center"/>
    </w:pPr>
    <w:rPr>
      <w:szCs w:val="20"/>
    </w:rPr>
  </w:style>
  <w:style w:type="paragraph" w:styleId="TOC1">
    <w:name w:val="toc 1"/>
    <w:basedOn w:val="Normal"/>
    <w:next w:val="Normal"/>
    <w:autoRedefine/>
    <w:semiHidden/>
    <w:rsid w:val="00B9310E"/>
    <w:pPr>
      <w:tabs>
        <w:tab w:val="left" w:pos="720"/>
        <w:tab w:val="right" w:leader="dot" w:pos="9360"/>
      </w:tabs>
    </w:pPr>
  </w:style>
  <w:style w:type="paragraph" w:styleId="TOC2">
    <w:name w:val="toc 2"/>
    <w:basedOn w:val="Normal"/>
    <w:next w:val="Normal"/>
    <w:autoRedefine/>
    <w:semiHidden/>
    <w:rsid w:val="00B9310E"/>
    <w:pPr>
      <w:tabs>
        <w:tab w:val="left" w:pos="1440"/>
        <w:tab w:val="right" w:leader="dot" w:pos="9360"/>
      </w:tabs>
      <w:ind w:left="720"/>
    </w:pPr>
  </w:style>
  <w:style w:type="paragraph" w:customStyle="1" w:styleId="GOHanging">
    <w:name w:val="GOHanging"/>
    <w:aliases w:val="H"/>
    <w:basedOn w:val="Normal"/>
    <w:pPr>
      <w:ind w:left="720" w:hanging="720"/>
    </w:pPr>
    <w:rPr>
      <w:szCs w:val="20"/>
    </w:rPr>
  </w:style>
  <w:style w:type="paragraph" w:customStyle="1" w:styleId="GOIndent1">
    <w:name w:val="GOIndent1"/>
    <w:aliases w:val="I1"/>
    <w:basedOn w:val="Normal"/>
    <w:pPr>
      <w:ind w:left="720"/>
    </w:pPr>
    <w:rPr>
      <w:szCs w:val="20"/>
    </w:rPr>
  </w:style>
  <w:style w:type="paragraph" w:customStyle="1" w:styleId="GOIndent2">
    <w:name w:val="GOIndent2"/>
    <w:aliases w:val="I2"/>
    <w:basedOn w:val="Normal"/>
    <w:pPr>
      <w:ind w:left="1440"/>
    </w:pPr>
    <w:rPr>
      <w:szCs w:val="20"/>
    </w:rPr>
  </w:style>
  <w:style w:type="paragraph" w:customStyle="1" w:styleId="GOIndent3">
    <w:name w:val="GOIndent3"/>
    <w:aliases w:val="I3"/>
    <w:basedOn w:val="Normal"/>
    <w:pPr>
      <w:ind w:left="2160"/>
    </w:pPr>
    <w:rPr>
      <w:szCs w:val="20"/>
    </w:rPr>
  </w:style>
  <w:style w:type="paragraph" w:customStyle="1" w:styleId="GOIndent4">
    <w:name w:val="GOIndent4"/>
    <w:aliases w:val="I4"/>
    <w:basedOn w:val="Normal"/>
    <w:pPr>
      <w:ind w:left="2880"/>
    </w:pPr>
    <w:rPr>
      <w:szCs w:val="20"/>
    </w:rPr>
  </w:style>
  <w:style w:type="paragraph" w:customStyle="1" w:styleId="GOIndent5">
    <w:name w:val="GOIndent5"/>
    <w:aliases w:val="I5"/>
    <w:basedOn w:val="Normal"/>
    <w:pPr>
      <w:ind w:left="3600"/>
    </w:pPr>
    <w:rPr>
      <w:szCs w:val="20"/>
    </w:rPr>
  </w:style>
  <w:style w:type="paragraph" w:customStyle="1" w:styleId="GOLeft">
    <w:name w:val="GOLeft"/>
    <w:aliases w:val="L"/>
    <w:basedOn w:val="Normal"/>
    <w:rPr>
      <w:szCs w:val="20"/>
    </w:rPr>
  </w:style>
  <w:style w:type="paragraph" w:customStyle="1" w:styleId="GOMainHeading">
    <w:name w:val="GOMainHeading"/>
    <w:aliases w:val="MH"/>
    <w:basedOn w:val="Normal"/>
    <w:next w:val="Normal"/>
    <w:pPr>
      <w:keepNext/>
      <w:keepLines/>
      <w:spacing w:before="120" w:after="120"/>
      <w:outlineLvl w:val="0"/>
    </w:pPr>
    <w:rPr>
      <w:b/>
      <w:caps/>
      <w:szCs w:val="20"/>
      <w:u w:val="single"/>
    </w:rPr>
  </w:style>
  <w:style w:type="paragraph" w:customStyle="1" w:styleId="GOPlain">
    <w:name w:val="GOPlain"/>
    <w:aliases w:val="P"/>
    <w:basedOn w:val="Normal"/>
    <w:pPr>
      <w:spacing w:after="0"/>
    </w:pPr>
    <w:rPr>
      <w:szCs w:val="20"/>
    </w:rPr>
  </w:style>
  <w:style w:type="paragraph" w:customStyle="1" w:styleId="GOReference">
    <w:name w:val="GOReference"/>
    <w:aliases w:val="Ref"/>
    <w:basedOn w:val="Normal"/>
    <w:rPr>
      <w:b/>
    </w:rPr>
  </w:style>
  <w:style w:type="paragraph" w:customStyle="1" w:styleId="GORight">
    <w:name w:val="GORight"/>
    <w:aliases w:val="R"/>
    <w:basedOn w:val="Normal"/>
    <w:pPr>
      <w:jc w:val="right"/>
    </w:pPr>
    <w:rPr>
      <w:szCs w:val="20"/>
    </w:rPr>
  </w:style>
  <w:style w:type="paragraph" w:customStyle="1" w:styleId="GOSubHeading">
    <w:name w:val="GOSubHeading"/>
    <w:aliases w:val="SH"/>
    <w:basedOn w:val="Normal"/>
    <w:next w:val="Normal"/>
    <w:pPr>
      <w:keepNext/>
      <w:keepLines/>
      <w:spacing w:before="120" w:after="120"/>
      <w:outlineLvl w:val="1"/>
    </w:pPr>
    <w:rPr>
      <w:b/>
      <w:szCs w:val="20"/>
    </w:rPr>
  </w:style>
  <w:style w:type="paragraph" w:customStyle="1" w:styleId="GOSubHeadingNoToc">
    <w:name w:val="GOSubHeadingNoToc"/>
    <w:aliases w:val="SHNT"/>
    <w:basedOn w:val="GOSubHeading"/>
    <w:next w:val="Normal"/>
    <w:pPr>
      <w:outlineLvl w:val="9"/>
    </w:pPr>
  </w:style>
  <w:style w:type="paragraph" w:customStyle="1" w:styleId="GOTab">
    <w:name w:val="GOTab"/>
    <w:aliases w:val="T"/>
    <w:basedOn w:val="Normal"/>
    <w:pPr>
      <w:ind w:firstLine="720"/>
    </w:pPr>
    <w:rPr>
      <w:szCs w:val="20"/>
    </w:rPr>
  </w:style>
  <w:style w:type="paragraph" w:customStyle="1" w:styleId="GOTableHeading">
    <w:name w:val="GOTableHeading"/>
    <w:aliases w:val="TH"/>
    <w:basedOn w:val="Normal"/>
    <w:pPr>
      <w:keepNext/>
      <w:keepLines/>
      <w:spacing w:before="120" w:after="120"/>
      <w:jc w:val="center"/>
    </w:pPr>
    <w:rPr>
      <w:b/>
    </w:rPr>
  </w:style>
  <w:style w:type="paragraph" w:customStyle="1" w:styleId="GOTableText">
    <w:name w:val="GOTableText"/>
    <w:aliases w:val="TT"/>
    <w:basedOn w:val="Normal"/>
    <w:pPr>
      <w:spacing w:before="60" w:after="60"/>
    </w:pPr>
  </w:style>
  <w:style w:type="paragraph" w:customStyle="1" w:styleId="GOBulletlist2">
    <w:name w:val="GOBullet list2"/>
    <w:aliases w:val="BL2"/>
    <w:basedOn w:val="Normal"/>
    <w:pPr>
      <w:numPr>
        <w:numId w:val="2"/>
      </w:numPr>
      <w:spacing w:after="120"/>
    </w:pPr>
  </w:style>
  <w:style w:type="character" w:styleId="CommentReference">
    <w:name w:val="annotation reference"/>
    <w:basedOn w:val="DefaultParagraphFont"/>
    <w:semiHidden/>
    <w:unhideWhenUsed/>
    <w:rsid w:val="005079BA"/>
    <w:rPr>
      <w:sz w:val="16"/>
      <w:szCs w:val="16"/>
    </w:rPr>
  </w:style>
  <w:style w:type="paragraph" w:styleId="CommentText">
    <w:name w:val="annotation text"/>
    <w:basedOn w:val="Normal"/>
    <w:link w:val="CommentTextChar"/>
    <w:semiHidden/>
    <w:unhideWhenUsed/>
    <w:rsid w:val="005079BA"/>
    <w:rPr>
      <w:sz w:val="20"/>
      <w:szCs w:val="20"/>
    </w:rPr>
  </w:style>
  <w:style w:type="character" w:customStyle="1" w:styleId="CommentTextChar">
    <w:name w:val="Comment Text Char"/>
    <w:basedOn w:val="DefaultParagraphFont"/>
    <w:link w:val="CommentText"/>
    <w:semiHidden/>
    <w:rsid w:val="005079BA"/>
    <w:rPr>
      <w:lang w:eastAsia="en-US"/>
    </w:rPr>
  </w:style>
  <w:style w:type="paragraph" w:styleId="CommentSubject">
    <w:name w:val="annotation subject"/>
    <w:basedOn w:val="CommentText"/>
    <w:next w:val="CommentText"/>
    <w:link w:val="CommentSubjectChar"/>
    <w:semiHidden/>
    <w:unhideWhenUsed/>
    <w:rsid w:val="005079BA"/>
    <w:rPr>
      <w:b/>
      <w:bCs/>
    </w:rPr>
  </w:style>
  <w:style w:type="character" w:customStyle="1" w:styleId="CommentSubjectChar">
    <w:name w:val="Comment Subject Char"/>
    <w:basedOn w:val="CommentTextChar"/>
    <w:link w:val="CommentSubject"/>
    <w:semiHidden/>
    <w:rsid w:val="005079BA"/>
    <w:rPr>
      <w:b/>
      <w:bCs/>
      <w:lang w:eastAsia="en-US"/>
    </w:rPr>
  </w:style>
  <w:style w:type="paragraph" w:styleId="BalloonText">
    <w:name w:val="Balloon Text"/>
    <w:basedOn w:val="Normal"/>
    <w:link w:val="BalloonTextChar"/>
    <w:semiHidden/>
    <w:unhideWhenUsed/>
    <w:rsid w:val="005079B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5079BA"/>
    <w:rPr>
      <w:rFonts w:ascii="Tahoma" w:hAnsi="Tahoma" w:cs="Tahoma"/>
      <w:sz w:val="16"/>
      <w:szCs w:val="16"/>
      <w:lang w:eastAsia="en-US"/>
    </w:rPr>
  </w:style>
  <w:style w:type="paragraph" w:styleId="Revision">
    <w:name w:val="Revision"/>
    <w:hidden/>
    <w:uiPriority w:val="99"/>
    <w:semiHidden/>
    <w:rsid w:val="00EC24DF"/>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0E"/>
    <w:pPr>
      <w:spacing w:after="240"/>
    </w:pPr>
    <w:rPr>
      <w:sz w:val="24"/>
      <w:szCs w:val="24"/>
      <w:lang w:eastAsia="en-US"/>
    </w:rPr>
  </w:style>
  <w:style w:type="paragraph" w:styleId="Heading1">
    <w:name w:val="heading 1"/>
    <w:basedOn w:val="Normal"/>
    <w:next w:val="Normal"/>
    <w:qFormat/>
    <w:rsid w:val="00B9310E"/>
    <w:pPr>
      <w:keepNext/>
      <w:keepLines/>
      <w:spacing w:before="60"/>
      <w:outlineLvl w:val="0"/>
    </w:pPr>
    <w:rPr>
      <w:rFonts w:cs="Arial"/>
      <w:b/>
      <w:bCs/>
      <w:kern w:val="28"/>
      <w:szCs w:val="32"/>
    </w:rPr>
  </w:style>
  <w:style w:type="paragraph" w:styleId="Heading2">
    <w:name w:val="heading 2"/>
    <w:basedOn w:val="Normal"/>
    <w:next w:val="Normal"/>
    <w:qFormat/>
    <w:rsid w:val="00B9310E"/>
    <w:pPr>
      <w:keepNext/>
      <w:keepLines/>
      <w:spacing w:before="160" w:after="120"/>
      <w:outlineLvl w:val="1"/>
    </w:pPr>
    <w:rPr>
      <w:rFonts w:ascii="Arial" w:hAnsi="Arial" w:cs="Arial"/>
      <w:b/>
      <w:bCs/>
      <w:i/>
      <w:iCs/>
      <w:sz w:val="28"/>
      <w:szCs w:val="28"/>
    </w:rPr>
  </w:style>
  <w:style w:type="paragraph" w:styleId="Heading3">
    <w:name w:val="heading 3"/>
    <w:basedOn w:val="Normal"/>
    <w:next w:val="Normal"/>
    <w:qFormat/>
    <w:rsid w:val="00B931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310E"/>
    <w:pPr>
      <w:tabs>
        <w:tab w:val="center" w:pos="4680"/>
        <w:tab w:val="right" w:pos="9360"/>
      </w:tabs>
    </w:pPr>
  </w:style>
  <w:style w:type="paragraph" w:styleId="Footer">
    <w:name w:val="footer"/>
    <w:basedOn w:val="Normal"/>
    <w:rsid w:val="00B9310E"/>
    <w:pPr>
      <w:tabs>
        <w:tab w:val="center" w:pos="4680"/>
        <w:tab w:val="right" w:pos="9360"/>
      </w:tabs>
      <w:spacing w:after="0"/>
    </w:pPr>
  </w:style>
  <w:style w:type="character" w:styleId="PageNumber">
    <w:name w:val="page number"/>
    <w:basedOn w:val="DefaultParagraphFont"/>
    <w:rsid w:val="00B9310E"/>
  </w:style>
  <w:style w:type="paragraph" w:customStyle="1" w:styleId="GOBulletlist1">
    <w:name w:val="GOBullet list1"/>
    <w:aliases w:val="BL1"/>
    <w:basedOn w:val="Normal"/>
    <w:pPr>
      <w:numPr>
        <w:numId w:val="1"/>
      </w:numPr>
      <w:spacing w:after="120"/>
    </w:pPr>
    <w:rPr>
      <w:szCs w:val="20"/>
    </w:rPr>
  </w:style>
  <w:style w:type="paragraph" w:customStyle="1" w:styleId="Plain">
    <w:name w:val="Plain"/>
    <w:basedOn w:val="Normal"/>
    <w:pPr>
      <w:spacing w:after="0"/>
    </w:pPr>
  </w:style>
  <w:style w:type="character" w:customStyle="1" w:styleId="Prompt">
    <w:name w:val="Prompt"/>
    <w:rPr>
      <w:color w:val="0000FF"/>
    </w:rPr>
  </w:style>
  <w:style w:type="paragraph" w:customStyle="1" w:styleId="GOBlock">
    <w:name w:val="GOBlock"/>
    <w:aliases w:val="B"/>
    <w:basedOn w:val="Normal"/>
    <w:pPr>
      <w:ind w:left="720" w:right="720"/>
    </w:pPr>
    <w:rPr>
      <w:szCs w:val="20"/>
    </w:rPr>
  </w:style>
  <w:style w:type="paragraph" w:customStyle="1" w:styleId="GOBlock1">
    <w:name w:val="GOBlock1"/>
    <w:aliases w:val="B1"/>
    <w:basedOn w:val="Normal"/>
    <w:pPr>
      <w:ind w:left="1440" w:right="1440"/>
    </w:pPr>
    <w:rPr>
      <w:szCs w:val="20"/>
    </w:rPr>
  </w:style>
  <w:style w:type="paragraph" w:customStyle="1" w:styleId="GOCentre">
    <w:name w:val="GOCentre"/>
    <w:aliases w:val="C"/>
    <w:basedOn w:val="Normal"/>
    <w:pPr>
      <w:jc w:val="center"/>
    </w:pPr>
    <w:rPr>
      <w:szCs w:val="20"/>
    </w:rPr>
  </w:style>
  <w:style w:type="paragraph" w:styleId="TOC1">
    <w:name w:val="toc 1"/>
    <w:basedOn w:val="Normal"/>
    <w:next w:val="Normal"/>
    <w:autoRedefine/>
    <w:semiHidden/>
    <w:rsid w:val="00B9310E"/>
    <w:pPr>
      <w:tabs>
        <w:tab w:val="left" w:pos="720"/>
        <w:tab w:val="right" w:leader="dot" w:pos="9360"/>
      </w:tabs>
    </w:pPr>
  </w:style>
  <w:style w:type="paragraph" w:styleId="TOC2">
    <w:name w:val="toc 2"/>
    <w:basedOn w:val="Normal"/>
    <w:next w:val="Normal"/>
    <w:autoRedefine/>
    <w:semiHidden/>
    <w:rsid w:val="00B9310E"/>
    <w:pPr>
      <w:tabs>
        <w:tab w:val="left" w:pos="1440"/>
        <w:tab w:val="right" w:leader="dot" w:pos="9360"/>
      </w:tabs>
      <w:ind w:left="720"/>
    </w:pPr>
  </w:style>
  <w:style w:type="paragraph" w:customStyle="1" w:styleId="GOHanging">
    <w:name w:val="GOHanging"/>
    <w:aliases w:val="H"/>
    <w:basedOn w:val="Normal"/>
    <w:pPr>
      <w:ind w:left="720" w:hanging="720"/>
    </w:pPr>
    <w:rPr>
      <w:szCs w:val="20"/>
    </w:rPr>
  </w:style>
  <w:style w:type="paragraph" w:customStyle="1" w:styleId="GOIndent1">
    <w:name w:val="GOIndent1"/>
    <w:aliases w:val="I1"/>
    <w:basedOn w:val="Normal"/>
    <w:pPr>
      <w:ind w:left="720"/>
    </w:pPr>
    <w:rPr>
      <w:szCs w:val="20"/>
    </w:rPr>
  </w:style>
  <w:style w:type="paragraph" w:customStyle="1" w:styleId="GOIndent2">
    <w:name w:val="GOIndent2"/>
    <w:aliases w:val="I2"/>
    <w:basedOn w:val="Normal"/>
    <w:pPr>
      <w:ind w:left="1440"/>
    </w:pPr>
    <w:rPr>
      <w:szCs w:val="20"/>
    </w:rPr>
  </w:style>
  <w:style w:type="paragraph" w:customStyle="1" w:styleId="GOIndent3">
    <w:name w:val="GOIndent3"/>
    <w:aliases w:val="I3"/>
    <w:basedOn w:val="Normal"/>
    <w:pPr>
      <w:ind w:left="2160"/>
    </w:pPr>
    <w:rPr>
      <w:szCs w:val="20"/>
    </w:rPr>
  </w:style>
  <w:style w:type="paragraph" w:customStyle="1" w:styleId="GOIndent4">
    <w:name w:val="GOIndent4"/>
    <w:aliases w:val="I4"/>
    <w:basedOn w:val="Normal"/>
    <w:pPr>
      <w:ind w:left="2880"/>
    </w:pPr>
    <w:rPr>
      <w:szCs w:val="20"/>
    </w:rPr>
  </w:style>
  <w:style w:type="paragraph" w:customStyle="1" w:styleId="GOIndent5">
    <w:name w:val="GOIndent5"/>
    <w:aliases w:val="I5"/>
    <w:basedOn w:val="Normal"/>
    <w:pPr>
      <w:ind w:left="3600"/>
    </w:pPr>
    <w:rPr>
      <w:szCs w:val="20"/>
    </w:rPr>
  </w:style>
  <w:style w:type="paragraph" w:customStyle="1" w:styleId="GOLeft">
    <w:name w:val="GOLeft"/>
    <w:aliases w:val="L"/>
    <w:basedOn w:val="Normal"/>
    <w:rPr>
      <w:szCs w:val="20"/>
    </w:rPr>
  </w:style>
  <w:style w:type="paragraph" w:customStyle="1" w:styleId="GOMainHeading">
    <w:name w:val="GOMainHeading"/>
    <w:aliases w:val="MH"/>
    <w:basedOn w:val="Normal"/>
    <w:next w:val="Normal"/>
    <w:pPr>
      <w:keepNext/>
      <w:keepLines/>
      <w:spacing w:before="120" w:after="120"/>
      <w:outlineLvl w:val="0"/>
    </w:pPr>
    <w:rPr>
      <w:b/>
      <w:caps/>
      <w:szCs w:val="20"/>
      <w:u w:val="single"/>
    </w:rPr>
  </w:style>
  <w:style w:type="paragraph" w:customStyle="1" w:styleId="GOPlain">
    <w:name w:val="GOPlain"/>
    <w:aliases w:val="P"/>
    <w:basedOn w:val="Normal"/>
    <w:pPr>
      <w:spacing w:after="0"/>
    </w:pPr>
    <w:rPr>
      <w:szCs w:val="20"/>
    </w:rPr>
  </w:style>
  <w:style w:type="paragraph" w:customStyle="1" w:styleId="GOReference">
    <w:name w:val="GOReference"/>
    <w:aliases w:val="Ref"/>
    <w:basedOn w:val="Normal"/>
    <w:rPr>
      <w:b/>
    </w:rPr>
  </w:style>
  <w:style w:type="paragraph" w:customStyle="1" w:styleId="GORight">
    <w:name w:val="GORight"/>
    <w:aliases w:val="R"/>
    <w:basedOn w:val="Normal"/>
    <w:pPr>
      <w:jc w:val="right"/>
    </w:pPr>
    <w:rPr>
      <w:szCs w:val="20"/>
    </w:rPr>
  </w:style>
  <w:style w:type="paragraph" w:customStyle="1" w:styleId="GOSubHeading">
    <w:name w:val="GOSubHeading"/>
    <w:aliases w:val="SH"/>
    <w:basedOn w:val="Normal"/>
    <w:next w:val="Normal"/>
    <w:pPr>
      <w:keepNext/>
      <w:keepLines/>
      <w:spacing w:before="120" w:after="120"/>
      <w:outlineLvl w:val="1"/>
    </w:pPr>
    <w:rPr>
      <w:b/>
      <w:szCs w:val="20"/>
    </w:rPr>
  </w:style>
  <w:style w:type="paragraph" w:customStyle="1" w:styleId="GOSubHeadingNoToc">
    <w:name w:val="GOSubHeadingNoToc"/>
    <w:aliases w:val="SHNT"/>
    <w:basedOn w:val="GOSubHeading"/>
    <w:next w:val="Normal"/>
    <w:pPr>
      <w:outlineLvl w:val="9"/>
    </w:pPr>
  </w:style>
  <w:style w:type="paragraph" w:customStyle="1" w:styleId="GOTab">
    <w:name w:val="GOTab"/>
    <w:aliases w:val="T"/>
    <w:basedOn w:val="Normal"/>
    <w:pPr>
      <w:ind w:firstLine="720"/>
    </w:pPr>
    <w:rPr>
      <w:szCs w:val="20"/>
    </w:rPr>
  </w:style>
  <w:style w:type="paragraph" w:customStyle="1" w:styleId="GOTableHeading">
    <w:name w:val="GOTableHeading"/>
    <w:aliases w:val="TH"/>
    <w:basedOn w:val="Normal"/>
    <w:pPr>
      <w:keepNext/>
      <w:keepLines/>
      <w:spacing w:before="120" w:after="120"/>
      <w:jc w:val="center"/>
    </w:pPr>
    <w:rPr>
      <w:b/>
    </w:rPr>
  </w:style>
  <w:style w:type="paragraph" w:customStyle="1" w:styleId="GOTableText">
    <w:name w:val="GOTableText"/>
    <w:aliases w:val="TT"/>
    <w:basedOn w:val="Normal"/>
    <w:pPr>
      <w:spacing w:before="60" w:after="60"/>
    </w:pPr>
  </w:style>
  <w:style w:type="paragraph" w:customStyle="1" w:styleId="GOBulletlist2">
    <w:name w:val="GOBullet list2"/>
    <w:aliases w:val="BL2"/>
    <w:basedOn w:val="Normal"/>
    <w:pPr>
      <w:numPr>
        <w:numId w:val="2"/>
      </w:numPr>
      <w:spacing w:after="120"/>
    </w:pPr>
  </w:style>
  <w:style w:type="character" w:styleId="CommentReference">
    <w:name w:val="annotation reference"/>
    <w:basedOn w:val="DefaultParagraphFont"/>
    <w:semiHidden/>
    <w:unhideWhenUsed/>
    <w:rsid w:val="005079BA"/>
    <w:rPr>
      <w:sz w:val="16"/>
      <w:szCs w:val="16"/>
    </w:rPr>
  </w:style>
  <w:style w:type="paragraph" w:styleId="CommentText">
    <w:name w:val="annotation text"/>
    <w:basedOn w:val="Normal"/>
    <w:link w:val="CommentTextChar"/>
    <w:semiHidden/>
    <w:unhideWhenUsed/>
    <w:rsid w:val="005079BA"/>
    <w:rPr>
      <w:sz w:val="20"/>
      <w:szCs w:val="20"/>
    </w:rPr>
  </w:style>
  <w:style w:type="character" w:customStyle="1" w:styleId="CommentTextChar">
    <w:name w:val="Comment Text Char"/>
    <w:basedOn w:val="DefaultParagraphFont"/>
    <w:link w:val="CommentText"/>
    <w:semiHidden/>
    <w:rsid w:val="005079BA"/>
    <w:rPr>
      <w:lang w:eastAsia="en-US"/>
    </w:rPr>
  </w:style>
  <w:style w:type="paragraph" w:styleId="CommentSubject">
    <w:name w:val="annotation subject"/>
    <w:basedOn w:val="CommentText"/>
    <w:next w:val="CommentText"/>
    <w:link w:val="CommentSubjectChar"/>
    <w:semiHidden/>
    <w:unhideWhenUsed/>
    <w:rsid w:val="005079BA"/>
    <w:rPr>
      <w:b/>
      <w:bCs/>
    </w:rPr>
  </w:style>
  <w:style w:type="character" w:customStyle="1" w:styleId="CommentSubjectChar">
    <w:name w:val="Comment Subject Char"/>
    <w:basedOn w:val="CommentTextChar"/>
    <w:link w:val="CommentSubject"/>
    <w:semiHidden/>
    <w:rsid w:val="005079BA"/>
    <w:rPr>
      <w:b/>
      <w:bCs/>
      <w:lang w:eastAsia="en-US"/>
    </w:rPr>
  </w:style>
  <w:style w:type="paragraph" w:styleId="BalloonText">
    <w:name w:val="Balloon Text"/>
    <w:basedOn w:val="Normal"/>
    <w:link w:val="BalloonTextChar"/>
    <w:semiHidden/>
    <w:unhideWhenUsed/>
    <w:rsid w:val="005079B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5079BA"/>
    <w:rPr>
      <w:rFonts w:ascii="Tahoma" w:hAnsi="Tahoma" w:cs="Tahoma"/>
      <w:sz w:val="16"/>
      <w:szCs w:val="16"/>
      <w:lang w:eastAsia="en-US"/>
    </w:rPr>
  </w:style>
  <w:style w:type="paragraph" w:styleId="Revision">
    <w:name w:val="Revision"/>
    <w:hidden/>
    <w:uiPriority w:val="99"/>
    <w:semiHidden/>
    <w:rsid w:val="00EC24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\programdata\infoware\templates\4105\blank.dotm</Template>
  <TotalTime>0</TotalTime>
  <Pages>3</Pages>
  <Words>886</Words>
  <Characters>5051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Blank Template</vt:lpstr>
    </vt:vector>
  </TitlesOfParts>
  <Company>GO Transit</Company>
  <LinksUpToDate>false</LinksUpToDate>
  <CharactersWithSpaces>5926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dc:title>
  <dc:creator>Laura Berazadi</dc:creator>
  <dc:description>v1.00</dc:description>
  <cp:lastModifiedBy>Sally O'Leary</cp:lastModifiedBy>
  <cp:revision>2</cp:revision>
  <cp:lastPrinted>2017-05-03T19:51:00Z</cp:lastPrinted>
  <dcterms:created xsi:type="dcterms:W3CDTF">2017-05-10T19:23:00Z</dcterms:created>
  <dcterms:modified xsi:type="dcterms:W3CDTF">2017-05-10T19:23:00Z</dcterms:modified>
</cp:coreProperties>
</file>